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37041" w14:textId="15A0F11D" w:rsidR="00137A68" w:rsidRPr="00CE0424" w:rsidRDefault="00137A68" w:rsidP="00137A68">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104-e</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Pr>
          <w:sz w:val="32"/>
          <w:szCs w:val="32"/>
        </w:rPr>
        <w:t>21</w:t>
      </w:r>
      <w:r w:rsidR="004E187C" w:rsidRPr="004E187C">
        <w:rPr>
          <w:sz w:val="32"/>
          <w:szCs w:val="32"/>
        </w:rPr>
        <w:t>01308</w:t>
      </w:r>
    </w:p>
    <w:p w14:paraId="68364727" w14:textId="77777777" w:rsidR="00137A68" w:rsidRPr="00CE0424" w:rsidRDefault="00137A68" w:rsidP="00137A68">
      <w:pPr>
        <w:pStyle w:val="3GPPHeader"/>
      </w:pPr>
      <w:r>
        <w:t>Online, 25</w:t>
      </w:r>
      <w:r w:rsidRPr="0083546B">
        <w:rPr>
          <w:vertAlign w:val="superscript"/>
        </w:rPr>
        <w:t>th</w:t>
      </w:r>
      <w:r>
        <w:t xml:space="preserve"> January – 5</w:t>
      </w:r>
      <w:r w:rsidRPr="0083546B">
        <w:rPr>
          <w:vertAlign w:val="superscript"/>
        </w:rPr>
        <w:t>th</w:t>
      </w:r>
      <w:r>
        <w:t xml:space="preserve"> February 2021</w:t>
      </w:r>
    </w:p>
    <w:p w14:paraId="05547F55" w14:textId="77777777" w:rsidR="00137A68" w:rsidRPr="00CE0424" w:rsidRDefault="00137A68" w:rsidP="00137A68">
      <w:pPr>
        <w:pStyle w:val="3GPPHeader"/>
      </w:pPr>
    </w:p>
    <w:p w14:paraId="15A5A364" w14:textId="0F6E36A6" w:rsidR="00137A68" w:rsidRPr="001C62C9" w:rsidRDefault="00137A68" w:rsidP="00137A68">
      <w:pPr>
        <w:pStyle w:val="3GPPHeader"/>
        <w:rPr>
          <w:sz w:val="22"/>
        </w:rPr>
      </w:pPr>
      <w:r w:rsidRPr="001C62C9">
        <w:rPr>
          <w:sz w:val="22"/>
        </w:rPr>
        <w:t>Agenda Item:</w:t>
      </w:r>
      <w:r w:rsidRPr="001C62C9">
        <w:rPr>
          <w:sz w:val="22"/>
        </w:rPr>
        <w:tab/>
        <w:t>8.2.3</w:t>
      </w:r>
    </w:p>
    <w:p w14:paraId="0E7A000F" w14:textId="77777777" w:rsidR="00137A68" w:rsidRPr="00CE0424" w:rsidRDefault="00137A68" w:rsidP="00137A68">
      <w:pPr>
        <w:pStyle w:val="3GPPHeader"/>
        <w:rPr>
          <w:sz w:val="22"/>
        </w:rPr>
      </w:pPr>
      <w:r>
        <w:rPr>
          <w:sz w:val="22"/>
        </w:rPr>
        <w:t>Source:</w:t>
      </w:r>
      <w:r w:rsidRPr="00CE0424">
        <w:rPr>
          <w:sz w:val="22"/>
        </w:rPr>
        <w:tab/>
        <w:t>Ericsson</w:t>
      </w:r>
    </w:p>
    <w:p w14:paraId="7960F2EC" w14:textId="43B2F5D2" w:rsidR="00137A68" w:rsidRPr="00CE0424" w:rsidRDefault="00137A68" w:rsidP="00137A68">
      <w:pPr>
        <w:pStyle w:val="3GPPHeader"/>
        <w:rPr>
          <w:sz w:val="22"/>
        </w:rPr>
      </w:pPr>
      <w:r>
        <w:rPr>
          <w:sz w:val="22"/>
        </w:rPr>
        <w:t>Title:</w:t>
      </w:r>
      <w:r w:rsidRPr="00CE0424">
        <w:rPr>
          <w:sz w:val="22"/>
        </w:rPr>
        <w:tab/>
      </w:r>
      <w:r w:rsidRPr="00137A68">
        <w:rPr>
          <w:sz w:val="22"/>
        </w:rPr>
        <w:t>Enhancements for PUCCH formats 0/1/</w:t>
      </w:r>
      <w:r>
        <w:rPr>
          <w:sz w:val="22"/>
        </w:rPr>
        <w:t>4</w:t>
      </w:r>
    </w:p>
    <w:p w14:paraId="17543FC6" w14:textId="77777777" w:rsidR="00137A68" w:rsidRPr="00CE0424" w:rsidRDefault="00137A68" w:rsidP="00137A68">
      <w:pPr>
        <w:pStyle w:val="3GPPHeader"/>
        <w:rPr>
          <w:sz w:val="22"/>
        </w:rPr>
      </w:pPr>
      <w:r w:rsidRPr="00CE0424">
        <w:rPr>
          <w:sz w:val="22"/>
        </w:rPr>
        <w:t>Document for:</w:t>
      </w:r>
      <w:r w:rsidRPr="00CE0424">
        <w:rPr>
          <w:sz w:val="22"/>
        </w:rPr>
        <w:tab/>
      </w:r>
      <w:r w:rsidRPr="000237A3">
        <w:rPr>
          <w:sz w:val="22"/>
        </w:rPr>
        <w:t>Discussion, Decision</w:t>
      </w:r>
    </w:p>
    <w:p w14:paraId="4837E1F8" w14:textId="77777777" w:rsidR="00137A68" w:rsidRPr="00CE0424" w:rsidRDefault="00137A68" w:rsidP="00137A68">
      <w:pPr>
        <w:pStyle w:val="Heading1"/>
      </w:pPr>
      <w:r>
        <w:t>1</w:t>
      </w:r>
      <w:r>
        <w:tab/>
      </w:r>
      <w:r w:rsidRPr="00CE0424">
        <w:t>Introduction</w:t>
      </w:r>
    </w:p>
    <w:p w14:paraId="07B625A7" w14:textId="787CF2C6" w:rsidR="00484817" w:rsidRDefault="00484817" w:rsidP="00137A68">
      <w:pPr>
        <w:pStyle w:val="BodyText"/>
      </w:pPr>
      <w:r w:rsidRPr="00484817">
        <w:t xml:space="preserve">A revised WID </w:t>
      </w:r>
      <w:r w:rsidR="00724949">
        <w:fldChar w:fldCharType="begin"/>
      </w:r>
      <w:r w:rsidR="00724949">
        <w:instrText xml:space="preserve"> REF _Ref61437387 \r \h </w:instrText>
      </w:r>
      <w:r w:rsidR="00724949">
        <w:fldChar w:fldCharType="separate"/>
      </w:r>
      <w:r w:rsidR="00AD1B5B">
        <w:t>[3]</w:t>
      </w:r>
      <w:r w:rsidR="00724949">
        <w:fldChar w:fldCharType="end"/>
      </w:r>
      <w:r w:rsidRPr="00484817">
        <w:t xml:space="preserve"> was approved in RAN #90 to extend NR operation up to 71GHz considering, both, licensed and unlicensed operation. This study item will include the following objectives related to </w:t>
      </w:r>
      <w:r w:rsidR="00724949">
        <w:t>uplink</w:t>
      </w:r>
      <w:r w:rsidRPr="00484817">
        <w:t xml:space="preserve"> control channels:</w:t>
      </w:r>
    </w:p>
    <w:p w14:paraId="5FB0625B" w14:textId="77777777" w:rsidR="000D67B5" w:rsidRPr="000D67B5" w:rsidRDefault="000D67B5" w:rsidP="003C510E">
      <w:pPr>
        <w:pStyle w:val="BodyText"/>
        <w:numPr>
          <w:ilvl w:val="0"/>
          <w:numId w:val="32"/>
        </w:numPr>
        <w:rPr>
          <w:lang w:val="en-GB"/>
        </w:rPr>
      </w:pPr>
      <w:r w:rsidRPr="000D67B5">
        <w:rPr>
          <w:lang w:val="en-GB"/>
        </w:rPr>
        <w:t>Support enhancement for PUCCH format 0/1/4 to increase the number of RBs under PSD limitation in shared spectrum operation.</w:t>
      </w:r>
    </w:p>
    <w:p w14:paraId="045186FB" w14:textId="74CF9C8E" w:rsidR="000D67B5" w:rsidRDefault="00E77EAD" w:rsidP="00137A68">
      <w:pPr>
        <w:pStyle w:val="BodyText"/>
      </w:pPr>
      <w:r>
        <w:t xml:space="preserve">The need to </w:t>
      </w:r>
      <w:r w:rsidR="00BC2787">
        <w:t xml:space="preserve">enhance </w:t>
      </w:r>
      <w:r w:rsidR="00BC2787" w:rsidRPr="000D67B5">
        <w:rPr>
          <w:lang w:val="en-GB"/>
        </w:rPr>
        <w:t>PUCCH format 0/1/4 to increase the number of RBs</w:t>
      </w:r>
      <w:r w:rsidR="00BC2787">
        <w:rPr>
          <w:lang w:val="en-GB"/>
        </w:rPr>
        <w:t xml:space="preserve"> is motivated by the potential to increase </w:t>
      </w:r>
      <w:r w:rsidR="00541B9A">
        <w:rPr>
          <w:lang w:val="en-GB"/>
        </w:rPr>
        <w:t xml:space="preserve">transmission powers under </w:t>
      </w:r>
      <w:r w:rsidR="00413B3D">
        <w:rPr>
          <w:lang w:val="en-GB"/>
        </w:rPr>
        <w:t>PSD</w:t>
      </w:r>
      <w:r w:rsidR="00541B9A">
        <w:rPr>
          <w:lang w:val="en-GB"/>
        </w:rPr>
        <w:t xml:space="preserve"> limitation. In this contribution, we </w:t>
      </w:r>
      <w:r w:rsidR="008C4CD7">
        <w:rPr>
          <w:lang w:val="en-GB"/>
        </w:rPr>
        <w:t>analyse the design options and trade-offs of PUCCH enhancement for NR operation in 52.6 – 71 GHz.</w:t>
      </w:r>
    </w:p>
    <w:p w14:paraId="3F3186D2" w14:textId="1279946D" w:rsidR="00137A68" w:rsidRDefault="00137A68" w:rsidP="00137A68">
      <w:pPr>
        <w:pStyle w:val="Heading1"/>
      </w:pPr>
      <w:bookmarkStart w:id="0" w:name="_Ref178064866"/>
      <w:r>
        <w:t>2</w:t>
      </w:r>
      <w:r>
        <w:tab/>
      </w:r>
      <w:r w:rsidRPr="00CE0424">
        <w:t>Discussion</w:t>
      </w:r>
      <w:bookmarkEnd w:id="0"/>
    </w:p>
    <w:p w14:paraId="6A2A5ED2" w14:textId="47448179" w:rsidR="0090538A" w:rsidRPr="0090538A" w:rsidRDefault="00927DDE" w:rsidP="003C510E">
      <w:pPr>
        <w:pStyle w:val="Heading2"/>
      </w:pPr>
      <w:r>
        <w:t>2.1</w:t>
      </w:r>
      <w:r>
        <w:tab/>
      </w:r>
      <w:r w:rsidR="0090538A" w:rsidRPr="0090538A">
        <w:t>Number of Resource Blocks</w:t>
      </w:r>
    </w:p>
    <w:p w14:paraId="59AFDE2E" w14:textId="5626BAAE" w:rsidR="00BE6029" w:rsidRDefault="00D77A67" w:rsidP="00BE6029">
      <w:pPr>
        <w:rPr>
          <w:lang w:val="en-GB" w:eastAsia="ja-JP"/>
        </w:rPr>
      </w:pPr>
      <w:r>
        <w:rPr>
          <w:lang w:val="en-GB" w:eastAsia="ja-JP"/>
        </w:rPr>
        <w:t>In Rel-</w:t>
      </w:r>
      <w:r w:rsidR="00BE5A7A">
        <w:rPr>
          <w:lang w:val="en-GB" w:eastAsia="ja-JP"/>
        </w:rPr>
        <w:t>15/</w:t>
      </w:r>
      <w:r>
        <w:rPr>
          <w:lang w:val="en-GB" w:eastAsia="ja-JP"/>
        </w:rPr>
        <w:t>16, t</w:t>
      </w:r>
      <w:r w:rsidR="00411AAF">
        <w:rPr>
          <w:lang w:val="en-GB" w:eastAsia="ja-JP"/>
        </w:rPr>
        <w:t xml:space="preserve">he non-interlaced </w:t>
      </w:r>
      <w:r w:rsidR="00A22BBA">
        <w:rPr>
          <w:lang w:val="en-GB" w:eastAsia="ja-JP"/>
        </w:rPr>
        <w:t xml:space="preserve">PUCCH formats 0, 1 and 4 support </w:t>
      </w:r>
      <w:r w:rsidR="00A22BBA" w:rsidDel="00D77A67">
        <w:rPr>
          <w:lang w:val="en-GB" w:eastAsia="ja-JP"/>
        </w:rPr>
        <w:t xml:space="preserve">only </w:t>
      </w:r>
      <w:r w:rsidR="002E2846">
        <w:rPr>
          <w:lang w:val="en-GB" w:eastAsia="ja-JP"/>
        </w:rPr>
        <w:t>one</w:t>
      </w:r>
      <w:r w:rsidR="00A22BBA">
        <w:rPr>
          <w:lang w:val="en-GB" w:eastAsia="ja-JP"/>
        </w:rPr>
        <w:t xml:space="preserve"> RB</w:t>
      </w:r>
      <w:r w:rsidR="002E2846">
        <w:rPr>
          <w:lang w:val="en-GB" w:eastAsia="ja-JP"/>
        </w:rPr>
        <w:t xml:space="preserve"> transmission bandwidth</w:t>
      </w:r>
      <w:r w:rsidR="00A22BBA">
        <w:rPr>
          <w:lang w:val="en-GB" w:eastAsia="ja-JP"/>
        </w:rPr>
        <w:t xml:space="preserve">. </w:t>
      </w:r>
      <w:r w:rsidR="002E2846">
        <w:rPr>
          <w:lang w:val="en-GB" w:eastAsia="ja-JP"/>
        </w:rPr>
        <w:t xml:space="preserve">Rel-17 </w:t>
      </w:r>
      <w:r w:rsidR="007D32CB">
        <w:rPr>
          <w:lang w:val="en-GB" w:eastAsia="ja-JP"/>
        </w:rPr>
        <w:t>e</w:t>
      </w:r>
      <w:r w:rsidR="00A22BBA">
        <w:rPr>
          <w:lang w:val="en-GB" w:eastAsia="ja-JP"/>
        </w:rPr>
        <w:t xml:space="preserve">nhancements of PUCCH formats 0, 1 and 4 by increasing the number of RBs are </w:t>
      </w:r>
      <w:r w:rsidR="0093293F">
        <w:rPr>
          <w:lang w:val="en-GB" w:eastAsia="ja-JP"/>
        </w:rPr>
        <w:t xml:space="preserve">to be </w:t>
      </w:r>
      <w:r w:rsidR="00A22BBA">
        <w:rPr>
          <w:lang w:val="en-GB" w:eastAsia="ja-JP"/>
        </w:rPr>
        <w:t xml:space="preserve">considered </w:t>
      </w:r>
      <w:r w:rsidR="0093293F">
        <w:rPr>
          <w:lang w:val="en-GB" w:eastAsia="ja-JP"/>
        </w:rPr>
        <w:t xml:space="preserve">for the potential </w:t>
      </w:r>
      <w:r w:rsidR="00A22BBA">
        <w:rPr>
          <w:lang w:val="en-GB" w:eastAsia="ja-JP"/>
        </w:rPr>
        <w:t>to increase transmit power</w:t>
      </w:r>
      <w:r w:rsidR="0093293F">
        <w:rPr>
          <w:lang w:val="en-GB" w:eastAsia="ja-JP"/>
        </w:rPr>
        <w:t>s</w:t>
      </w:r>
      <w:r w:rsidR="00A22BBA">
        <w:rPr>
          <w:lang w:val="en-GB" w:eastAsia="ja-JP"/>
        </w:rPr>
        <w:t xml:space="preserve"> </w:t>
      </w:r>
      <w:r w:rsidR="0093293F">
        <w:rPr>
          <w:lang w:val="en-GB" w:eastAsia="ja-JP"/>
        </w:rPr>
        <w:t>under PSD limitation.</w:t>
      </w:r>
      <w:r w:rsidR="00BE6029" w:rsidRPr="00BE6029">
        <w:rPr>
          <w:lang w:val="en-GB" w:eastAsia="ja-JP"/>
        </w:rPr>
        <w:t xml:space="preserve"> </w:t>
      </w:r>
      <w:r w:rsidR="00BE6029">
        <w:rPr>
          <w:lang w:val="en-GB" w:eastAsia="ja-JP"/>
        </w:rPr>
        <w:t xml:space="preserve">However, there are additional regulatory requirements and operation limitations to consider in addition to the PSD limitation. </w:t>
      </w:r>
      <w:r w:rsidR="004C4BEE">
        <w:rPr>
          <w:lang w:val="en-GB" w:eastAsia="ja-JP"/>
        </w:rPr>
        <w:t xml:space="preserve">We summarize the following </w:t>
      </w:r>
      <w:r w:rsidR="006A403D">
        <w:rPr>
          <w:lang w:val="en-GB" w:eastAsia="ja-JP"/>
        </w:rPr>
        <w:t xml:space="preserve">operation requirements in </w:t>
      </w:r>
      <w:r w:rsidR="006A403D">
        <w:rPr>
          <w:lang w:val="en-GB" w:eastAsia="ja-JP"/>
        </w:rPr>
        <w:fldChar w:fldCharType="begin"/>
      </w:r>
      <w:r w:rsidR="006A403D">
        <w:rPr>
          <w:lang w:val="en-GB" w:eastAsia="ja-JP"/>
        </w:rPr>
        <w:instrText xml:space="preserve"> REF _Ref61440597 \h </w:instrText>
      </w:r>
      <w:r w:rsidR="006A403D">
        <w:rPr>
          <w:lang w:val="en-GB" w:eastAsia="ja-JP"/>
        </w:rPr>
      </w:r>
      <w:r w:rsidR="006A403D">
        <w:rPr>
          <w:lang w:val="en-GB" w:eastAsia="ja-JP"/>
        </w:rPr>
        <w:fldChar w:fldCharType="separate"/>
      </w:r>
      <w:r w:rsidR="00AD1B5B">
        <w:t xml:space="preserve">Table </w:t>
      </w:r>
      <w:r w:rsidR="00AD1B5B">
        <w:rPr>
          <w:noProof/>
        </w:rPr>
        <w:t>1</w:t>
      </w:r>
      <w:r w:rsidR="006A403D">
        <w:rPr>
          <w:lang w:val="en-GB" w:eastAsia="ja-JP"/>
        </w:rPr>
        <w:fldChar w:fldCharType="end"/>
      </w:r>
      <w:r w:rsidR="0013645D">
        <w:rPr>
          <w:lang w:val="en-GB" w:eastAsia="ja-JP"/>
        </w:rPr>
        <w:t xml:space="preserve"> in terms of the following:</w:t>
      </w:r>
    </w:p>
    <w:p w14:paraId="6A0E0020" w14:textId="5BB7FFF8" w:rsidR="00137A68" w:rsidRDefault="006A403D" w:rsidP="006A403D">
      <w:pPr>
        <w:pStyle w:val="ListParagraph"/>
        <w:numPr>
          <w:ilvl w:val="0"/>
          <w:numId w:val="33"/>
        </w:numPr>
        <w:rPr>
          <w:rFonts w:cs="Arial"/>
          <w:szCs w:val="20"/>
          <w:lang w:val="en-GB" w:eastAsia="ja-JP"/>
        </w:rPr>
      </w:pPr>
      <w:r w:rsidRPr="00D83BEB">
        <w:rPr>
          <w:rFonts w:cs="Arial"/>
          <w:szCs w:val="20"/>
          <w:lang w:val="en-GB" w:eastAsia="ja-JP"/>
        </w:rPr>
        <w:t>Max</w:t>
      </w:r>
      <w:r w:rsidR="0013645D">
        <w:rPr>
          <w:rFonts w:cs="Arial"/>
          <w:szCs w:val="20"/>
          <w:lang w:val="en-GB" w:eastAsia="ja-JP"/>
        </w:rPr>
        <w:t>imum</w:t>
      </w:r>
      <w:r w:rsidRPr="00D83BEB">
        <w:rPr>
          <w:rFonts w:cs="Arial"/>
          <w:szCs w:val="20"/>
          <w:lang w:val="en-GB" w:eastAsia="ja-JP"/>
        </w:rPr>
        <w:t xml:space="preserve"> </w:t>
      </w:r>
      <w:r w:rsidR="0013645D">
        <w:rPr>
          <w:rFonts w:cs="Arial"/>
          <w:szCs w:val="20"/>
          <w:lang w:val="en-GB" w:eastAsia="ja-JP"/>
        </w:rPr>
        <w:t xml:space="preserve">conducted </w:t>
      </w:r>
      <w:r w:rsidRPr="00D83BEB">
        <w:rPr>
          <w:rFonts w:cs="Arial"/>
          <w:szCs w:val="20"/>
          <w:lang w:val="en-GB" w:eastAsia="ja-JP"/>
        </w:rPr>
        <w:t>power</w:t>
      </w:r>
    </w:p>
    <w:p w14:paraId="7CD5A934" w14:textId="402D6924" w:rsidR="006556A0" w:rsidRDefault="006556A0" w:rsidP="006A403D">
      <w:pPr>
        <w:pStyle w:val="ListParagraph"/>
        <w:numPr>
          <w:ilvl w:val="0"/>
          <w:numId w:val="33"/>
        </w:numPr>
        <w:rPr>
          <w:rFonts w:cs="Arial"/>
          <w:szCs w:val="20"/>
          <w:lang w:val="en-GB" w:eastAsia="ja-JP"/>
        </w:rPr>
      </w:pPr>
      <w:r>
        <w:rPr>
          <w:rFonts w:cs="Arial"/>
          <w:szCs w:val="20"/>
          <w:lang w:val="en-GB" w:eastAsia="ja-JP"/>
        </w:rPr>
        <w:t>Maximum EIRP</w:t>
      </w:r>
    </w:p>
    <w:p w14:paraId="292768A4" w14:textId="2823D745" w:rsidR="00BC2DB9" w:rsidRDefault="00BC2DB9" w:rsidP="006A403D">
      <w:pPr>
        <w:pStyle w:val="ListParagraph"/>
        <w:numPr>
          <w:ilvl w:val="0"/>
          <w:numId w:val="33"/>
        </w:numPr>
        <w:rPr>
          <w:rFonts w:cs="Arial"/>
          <w:szCs w:val="20"/>
          <w:lang w:val="en-GB" w:eastAsia="ja-JP"/>
        </w:rPr>
      </w:pPr>
      <w:r>
        <w:rPr>
          <w:rFonts w:cs="Arial"/>
          <w:szCs w:val="20"/>
          <w:lang w:val="en-GB" w:eastAsia="ja-JP"/>
        </w:rPr>
        <w:t>Maximum power spectral density</w:t>
      </w:r>
    </w:p>
    <w:p w14:paraId="7CC28105" w14:textId="499D0DE9" w:rsidR="00D76BFC" w:rsidRDefault="00D76BFC" w:rsidP="007D32CB">
      <w:pPr>
        <w:pStyle w:val="ListParagraph"/>
        <w:numPr>
          <w:ilvl w:val="0"/>
          <w:numId w:val="33"/>
        </w:numPr>
        <w:rPr>
          <w:rFonts w:cs="Arial"/>
          <w:szCs w:val="20"/>
          <w:lang w:val="en-GB" w:eastAsia="ja-JP"/>
        </w:rPr>
      </w:pPr>
      <w:r w:rsidRPr="002D15F3">
        <w:rPr>
          <w:rFonts w:cs="Arial"/>
          <w:szCs w:val="20"/>
          <w:lang w:val="en-GB" w:eastAsia="ja-JP"/>
        </w:rPr>
        <w:t xml:space="preserve">UE </w:t>
      </w:r>
      <w:r w:rsidR="003F0395">
        <w:rPr>
          <w:rFonts w:cs="Arial"/>
          <w:szCs w:val="20"/>
          <w:lang w:val="en-GB" w:eastAsia="ja-JP"/>
        </w:rPr>
        <w:t xml:space="preserve">hardware </w:t>
      </w:r>
      <w:r w:rsidR="006556A0">
        <w:rPr>
          <w:rFonts w:cs="Arial"/>
          <w:szCs w:val="20"/>
          <w:lang w:val="en-GB" w:eastAsia="ja-JP"/>
        </w:rPr>
        <w:t xml:space="preserve">conducted </w:t>
      </w:r>
      <w:r w:rsidRPr="002D15F3">
        <w:rPr>
          <w:rFonts w:cs="Arial"/>
          <w:szCs w:val="20"/>
          <w:lang w:val="en-GB" w:eastAsia="ja-JP"/>
        </w:rPr>
        <w:t xml:space="preserve">power </w:t>
      </w:r>
      <w:r w:rsidRPr="00C86147">
        <w:rPr>
          <w:rFonts w:cs="Arial"/>
          <w:szCs w:val="20"/>
          <w:lang w:val="en-GB" w:eastAsia="ja-JP"/>
        </w:rPr>
        <w:t>limit</w:t>
      </w:r>
    </w:p>
    <w:p w14:paraId="4E7DC887" w14:textId="02063F3F" w:rsidR="003F0395" w:rsidRDefault="003F0395" w:rsidP="004B52F1">
      <w:pPr>
        <w:pStyle w:val="ListParagraph"/>
        <w:numPr>
          <w:ilvl w:val="0"/>
          <w:numId w:val="33"/>
        </w:numPr>
        <w:spacing w:after="160"/>
        <w:rPr>
          <w:rFonts w:cs="Arial"/>
          <w:szCs w:val="20"/>
          <w:lang w:val="en-GB" w:eastAsia="ja-JP"/>
        </w:rPr>
      </w:pPr>
      <w:r>
        <w:rPr>
          <w:rFonts w:cs="Arial"/>
          <w:szCs w:val="20"/>
          <w:lang w:val="en-GB" w:eastAsia="ja-JP"/>
        </w:rPr>
        <w:t>UE transmission EIRP limit</w:t>
      </w:r>
    </w:p>
    <w:p w14:paraId="44B50ACF" w14:textId="4322D3CE" w:rsidR="00BC2DB9" w:rsidRPr="00BC2DB9" w:rsidRDefault="00BC2DB9" w:rsidP="00BC2DB9">
      <w:pPr>
        <w:rPr>
          <w:rFonts w:cs="Arial"/>
          <w:szCs w:val="20"/>
          <w:lang w:val="en-GB" w:eastAsia="ja-JP"/>
        </w:rPr>
      </w:pPr>
      <w:r>
        <w:rPr>
          <w:rFonts w:cs="Arial"/>
          <w:szCs w:val="20"/>
          <w:lang w:val="en-GB" w:eastAsia="ja-JP"/>
        </w:rPr>
        <w:t>To translate all limits into conducted power, it is necessary to account for both the PUCCH transmission bandwidth and the Tx beamforming gain</w:t>
      </w:r>
      <w:r w:rsidR="00CB4C24">
        <w:rPr>
          <w:rFonts w:cs="Arial"/>
          <w:szCs w:val="20"/>
          <w:lang w:val="en-GB" w:eastAsia="ja-JP"/>
        </w:rPr>
        <w:t xml:space="preserve"> as appropriate</w:t>
      </w:r>
      <w:r>
        <w:rPr>
          <w:rFonts w:cs="Arial"/>
          <w:szCs w:val="20"/>
          <w:lang w:val="en-GB" w:eastAsia="ja-JP"/>
        </w:rPr>
        <w:t xml:space="preserve">. We show this translation in </w:t>
      </w:r>
      <w:r>
        <w:rPr>
          <w:rFonts w:cs="Arial"/>
          <w:szCs w:val="20"/>
          <w:lang w:val="en-GB" w:eastAsia="ja-JP"/>
        </w:rPr>
        <w:fldChar w:fldCharType="begin"/>
      </w:r>
      <w:r>
        <w:rPr>
          <w:rFonts w:cs="Arial"/>
          <w:szCs w:val="20"/>
          <w:lang w:val="en-GB" w:eastAsia="ja-JP"/>
        </w:rPr>
        <w:instrText xml:space="preserve"> REF _Ref61440597 \h </w:instrText>
      </w:r>
      <w:r>
        <w:rPr>
          <w:rFonts w:cs="Arial"/>
          <w:szCs w:val="20"/>
          <w:lang w:val="en-GB" w:eastAsia="ja-JP"/>
        </w:rPr>
      </w:r>
      <w:r>
        <w:rPr>
          <w:rFonts w:cs="Arial"/>
          <w:szCs w:val="20"/>
          <w:lang w:val="en-GB" w:eastAsia="ja-JP"/>
        </w:rPr>
        <w:fldChar w:fldCharType="separate"/>
      </w:r>
      <w:r>
        <w:t xml:space="preserve">Table </w:t>
      </w:r>
      <w:r>
        <w:rPr>
          <w:noProof/>
        </w:rPr>
        <w:t>1</w:t>
      </w:r>
      <w:r>
        <w:rPr>
          <w:rFonts w:cs="Arial"/>
          <w:szCs w:val="20"/>
          <w:lang w:val="en-GB" w:eastAsia="ja-JP"/>
        </w:rPr>
        <w:fldChar w:fldCharType="end"/>
      </w:r>
      <w:r>
        <w:rPr>
          <w:rFonts w:cs="Arial"/>
          <w:szCs w:val="20"/>
          <w:lang w:val="en-GB" w:eastAsia="ja-JP"/>
        </w:rPr>
        <w:t>.</w:t>
      </w:r>
    </w:p>
    <w:p w14:paraId="12A4EA74" w14:textId="0E00DF4F" w:rsidR="00F16235" w:rsidRDefault="00F16235" w:rsidP="004B52F1">
      <w:pPr>
        <w:pStyle w:val="Caption"/>
        <w:keepNext/>
        <w:jc w:val="center"/>
      </w:pPr>
      <w:bookmarkStart w:id="1" w:name="_Ref61440597"/>
      <w:r>
        <w:lastRenderedPageBreak/>
        <w:t xml:space="preserve">Table </w:t>
      </w:r>
      <w:r>
        <w:fldChar w:fldCharType="begin"/>
      </w:r>
      <w:r>
        <w:instrText xml:space="preserve"> SEQ Table \* ARABIC </w:instrText>
      </w:r>
      <w:r>
        <w:fldChar w:fldCharType="separate"/>
      </w:r>
      <w:r w:rsidR="008C2037">
        <w:rPr>
          <w:noProof/>
        </w:rPr>
        <w:t>1</w:t>
      </w:r>
      <w:r>
        <w:fldChar w:fldCharType="end"/>
      </w:r>
      <w:bookmarkEnd w:id="1"/>
      <w:r>
        <w:t xml:space="preserve">: </w:t>
      </w:r>
      <w:r w:rsidR="00132BBC">
        <w:rPr>
          <w:lang w:val="en-GB" w:eastAsia="ja-JP"/>
        </w:rPr>
        <w:t>R</w:t>
      </w:r>
      <w:r w:rsidR="00C86147">
        <w:rPr>
          <w:lang w:val="en-GB" w:eastAsia="ja-JP"/>
        </w:rPr>
        <w:t xml:space="preserve">egulatory requirements and operation limitations </w:t>
      </w:r>
      <w:r w:rsidR="00195C4C">
        <w:fldChar w:fldCharType="begin"/>
      </w:r>
      <w:r w:rsidR="00195C4C">
        <w:instrText xml:space="preserve"> REF _Ref61603393 \r \h </w:instrText>
      </w:r>
      <w:r w:rsidR="00195C4C">
        <w:fldChar w:fldCharType="separate"/>
      </w:r>
      <w:r w:rsidR="00AD1B5B">
        <w:t>[4]</w:t>
      </w:r>
      <w:r w:rsidR="00195C4C">
        <w:fldChar w:fldCharType="end"/>
      </w:r>
      <w:r w:rsidR="00195C4C">
        <w:fldChar w:fldCharType="begin"/>
      </w:r>
      <w:r w:rsidR="00195C4C">
        <w:instrText xml:space="preserve"> REF _Ref61461872 \r \h </w:instrText>
      </w:r>
      <w:r w:rsidR="00195C4C">
        <w:fldChar w:fldCharType="separate"/>
      </w:r>
      <w:r w:rsidR="00AD1B5B">
        <w:t>[2]</w:t>
      </w:r>
      <w:r w:rsidR="00195C4C">
        <w:fldChar w:fldCharType="end"/>
      </w:r>
    </w:p>
    <w:tbl>
      <w:tblPr>
        <w:tblW w:w="9625" w:type="dxa"/>
        <w:tblLook w:val="04A0" w:firstRow="1" w:lastRow="0" w:firstColumn="1" w:lastColumn="0" w:noHBand="0" w:noVBand="1"/>
      </w:tblPr>
      <w:tblGrid>
        <w:gridCol w:w="1522"/>
        <w:gridCol w:w="8103"/>
      </w:tblGrid>
      <w:tr w:rsidR="0026391E" w14:paraId="224E37D9" w14:textId="204F0E87" w:rsidTr="004B52F1">
        <w:tc>
          <w:tcPr>
            <w:tcW w:w="15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A89A38" w14:textId="31B4E685" w:rsidR="0026391E" w:rsidRPr="004B52F1" w:rsidRDefault="0026391E" w:rsidP="004B52F1">
            <w:pPr>
              <w:keepNext/>
              <w:keepLines/>
              <w:spacing w:before="80" w:after="80"/>
              <w:jc w:val="center"/>
              <w:rPr>
                <w:b/>
                <w:bCs/>
                <w:szCs w:val="20"/>
                <w:lang w:val="en-GB" w:eastAsia="ja-JP"/>
              </w:rPr>
            </w:pPr>
            <w:r w:rsidRPr="004B52F1">
              <w:rPr>
                <w:b/>
                <w:bCs/>
                <w:szCs w:val="20"/>
                <w:lang w:val="en-GB" w:eastAsia="ja-JP"/>
              </w:rPr>
              <w:t>Restriction</w:t>
            </w:r>
          </w:p>
        </w:tc>
        <w:tc>
          <w:tcPr>
            <w:tcW w:w="8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0FF7B" w14:textId="3F080A3D" w:rsidR="0026391E" w:rsidRPr="004B52F1" w:rsidRDefault="0026391E" w:rsidP="004B52F1">
            <w:pPr>
              <w:keepNext/>
              <w:keepLines/>
              <w:spacing w:before="80" w:after="80"/>
              <w:jc w:val="center"/>
              <w:rPr>
                <w:b/>
                <w:bCs/>
                <w:szCs w:val="20"/>
                <w:lang w:val="en-GB" w:eastAsia="ja-JP"/>
              </w:rPr>
            </w:pPr>
            <w:r w:rsidRPr="004B52F1">
              <w:rPr>
                <w:b/>
                <w:bCs/>
                <w:szCs w:val="20"/>
                <w:lang w:val="en-GB" w:eastAsia="ja-JP"/>
              </w:rPr>
              <w:t>Description</w:t>
            </w:r>
          </w:p>
        </w:tc>
      </w:tr>
      <w:tr w:rsidR="0026391E" w14:paraId="7782086F" w14:textId="6F5F5352" w:rsidTr="004B52F1">
        <w:tc>
          <w:tcPr>
            <w:tcW w:w="1522" w:type="dxa"/>
            <w:tcBorders>
              <w:top w:val="single" w:sz="4" w:space="0" w:color="auto"/>
              <w:left w:val="single" w:sz="4" w:space="0" w:color="auto"/>
              <w:bottom w:val="single" w:sz="4" w:space="0" w:color="auto"/>
              <w:right w:val="single" w:sz="4" w:space="0" w:color="auto"/>
            </w:tcBorders>
          </w:tcPr>
          <w:p w14:paraId="2DC140B9" w14:textId="454A0AA2" w:rsidR="0026391E" w:rsidRPr="00B37D39" w:rsidRDefault="0026391E" w:rsidP="004B52F1">
            <w:pPr>
              <w:keepNext/>
              <w:keepLines/>
              <w:spacing w:before="80" w:after="80"/>
              <w:jc w:val="left"/>
              <w:rPr>
                <w:szCs w:val="20"/>
                <w:lang w:val="en-GB" w:eastAsia="ja-JP"/>
              </w:rPr>
            </w:pPr>
            <w:r w:rsidRPr="003B0ACA">
              <w:rPr>
                <w:szCs w:val="20"/>
                <w:lang w:val="en-GB" w:eastAsia="ja-JP"/>
              </w:rPr>
              <w:t>FCC 100MHz</w:t>
            </w:r>
          </w:p>
        </w:tc>
        <w:tc>
          <w:tcPr>
            <w:tcW w:w="8103" w:type="dxa"/>
            <w:tcBorders>
              <w:top w:val="single" w:sz="4" w:space="0" w:color="auto"/>
              <w:left w:val="single" w:sz="4" w:space="0" w:color="auto"/>
              <w:bottom w:val="single" w:sz="4" w:space="0" w:color="auto"/>
              <w:right w:val="single" w:sz="4" w:space="0" w:color="auto"/>
            </w:tcBorders>
          </w:tcPr>
          <w:p w14:paraId="5C00CBA7" w14:textId="4A50D553" w:rsidR="0013645D" w:rsidRDefault="0026391E" w:rsidP="0013645D">
            <w:pPr>
              <w:keepNext/>
              <w:keepLines/>
              <w:spacing w:after="0"/>
              <w:jc w:val="left"/>
              <w:rPr>
                <w:szCs w:val="20"/>
                <w:lang w:eastAsia="ja-JP"/>
              </w:rPr>
            </w:pPr>
            <w:proofErr w:type="spellStart"/>
            <w:r w:rsidRPr="003B0ACA">
              <w:rPr>
                <w:szCs w:val="20"/>
                <w:lang w:eastAsia="ja-JP"/>
              </w:rPr>
              <w:t>FCC_limit_dBm</w:t>
            </w:r>
            <w:proofErr w:type="spellEnd"/>
            <w:r w:rsidRPr="003B0ACA">
              <w:rPr>
                <w:szCs w:val="20"/>
                <w:lang w:eastAsia="ja-JP"/>
              </w:rPr>
              <w:t xml:space="preserve"> = 27</w:t>
            </w:r>
            <w:r w:rsidR="0013645D">
              <w:rPr>
                <w:szCs w:val="20"/>
                <w:lang w:eastAsia="ja-JP"/>
              </w:rPr>
              <w:t xml:space="preserve"> dBm</w:t>
            </w:r>
            <w:r w:rsidRPr="003B0ACA">
              <w:rPr>
                <w:szCs w:val="20"/>
                <w:lang w:eastAsia="ja-JP"/>
              </w:rPr>
              <w:br/>
            </w:r>
            <w:proofErr w:type="spellStart"/>
            <w:r w:rsidRPr="003B0ACA">
              <w:rPr>
                <w:szCs w:val="20"/>
                <w:lang w:eastAsia="ja-JP"/>
              </w:rPr>
              <w:t>FCC_limit_BW_MHz</w:t>
            </w:r>
            <w:proofErr w:type="spellEnd"/>
            <w:r w:rsidRPr="003B0ACA">
              <w:rPr>
                <w:szCs w:val="20"/>
                <w:lang w:eastAsia="ja-JP"/>
              </w:rPr>
              <w:t xml:space="preserve"> = 100</w:t>
            </w:r>
            <w:r w:rsidR="0013645D">
              <w:rPr>
                <w:szCs w:val="20"/>
                <w:lang w:eastAsia="ja-JP"/>
              </w:rPr>
              <w:t xml:space="preserve"> MHz</w:t>
            </w:r>
          </w:p>
          <w:p w14:paraId="6A228B8F" w14:textId="77777777" w:rsidR="0013645D" w:rsidRDefault="0013645D" w:rsidP="0013645D">
            <w:pPr>
              <w:keepNext/>
              <w:keepLines/>
              <w:spacing w:after="0"/>
              <w:jc w:val="left"/>
              <w:rPr>
                <w:szCs w:val="20"/>
                <w:lang w:eastAsia="ja-JP"/>
              </w:rPr>
            </w:pPr>
          </w:p>
          <w:p w14:paraId="69DCB838" w14:textId="112E56C9" w:rsidR="0026391E" w:rsidRPr="00FA5B2B" w:rsidRDefault="0013645D" w:rsidP="0013645D">
            <w:pPr>
              <w:keepNext/>
              <w:keepLines/>
              <w:spacing w:after="0"/>
              <w:jc w:val="left"/>
              <w:rPr>
                <w:szCs w:val="20"/>
                <w:lang w:eastAsia="ja-JP"/>
              </w:rPr>
            </w:pPr>
            <w:r w:rsidRPr="0013645D">
              <w:rPr>
                <w:szCs w:val="20"/>
                <w:u w:val="single"/>
                <w:lang w:eastAsia="ja-JP"/>
              </w:rPr>
              <w:t>Conducted power limit</w:t>
            </w:r>
            <w:r>
              <w:rPr>
                <w:szCs w:val="20"/>
                <w:u w:val="single"/>
                <w:lang w:eastAsia="ja-JP"/>
              </w:rPr>
              <w:t xml:space="preserve"> (function of transmission bandwidth):</w:t>
            </w:r>
            <w:r w:rsidR="0026391E" w:rsidRPr="003B0ACA">
              <w:rPr>
                <w:szCs w:val="20"/>
                <w:lang w:eastAsia="ja-JP"/>
              </w:rPr>
              <w:br/>
            </w:r>
            <w:proofErr w:type="spellStart"/>
            <w:r w:rsidR="0026391E" w:rsidRPr="003B0ACA">
              <w:rPr>
                <w:szCs w:val="20"/>
                <w:lang w:eastAsia="ja-JP"/>
              </w:rPr>
              <w:t>P</w:t>
            </w:r>
            <w:r w:rsidR="00F931A2">
              <w:rPr>
                <w:szCs w:val="20"/>
                <w:lang w:eastAsia="ja-JP"/>
              </w:rPr>
              <w:t>Tx</w:t>
            </w:r>
            <w:proofErr w:type="spellEnd"/>
            <w:r w:rsidR="0026391E" w:rsidRPr="003B0ACA">
              <w:rPr>
                <w:szCs w:val="20"/>
                <w:lang w:eastAsia="ja-JP"/>
              </w:rPr>
              <w:t xml:space="preserve"> = </w:t>
            </w:r>
            <w:proofErr w:type="spellStart"/>
            <w:r w:rsidR="0026391E" w:rsidRPr="003B0ACA">
              <w:rPr>
                <w:szCs w:val="20"/>
                <w:lang w:eastAsia="ja-JP"/>
              </w:rPr>
              <w:t>FCC_limit_dBm</w:t>
            </w:r>
            <w:proofErr w:type="spellEnd"/>
            <w:r w:rsidR="0026391E" w:rsidRPr="003B0ACA">
              <w:rPr>
                <w:szCs w:val="20"/>
                <w:lang w:eastAsia="ja-JP"/>
              </w:rPr>
              <w:t xml:space="preserve"> - max(0, 10*log10(</w:t>
            </w:r>
            <w:proofErr w:type="spellStart"/>
            <w:r w:rsidR="0026391E" w:rsidRPr="003B0ACA">
              <w:rPr>
                <w:szCs w:val="20"/>
                <w:lang w:eastAsia="ja-JP"/>
              </w:rPr>
              <w:t>FCC_limit_BW_MHz</w:t>
            </w:r>
            <w:proofErr w:type="spellEnd"/>
            <w:r w:rsidR="0026391E" w:rsidRPr="003B0ACA">
              <w:rPr>
                <w:szCs w:val="20"/>
                <w:lang w:eastAsia="ja-JP"/>
              </w:rPr>
              <w:t>/</w:t>
            </w:r>
            <w:proofErr w:type="spellStart"/>
            <w:r w:rsidR="0026391E" w:rsidRPr="003B0ACA">
              <w:rPr>
                <w:szCs w:val="20"/>
                <w:lang w:eastAsia="ja-JP"/>
              </w:rPr>
              <w:t>BW_MHz</w:t>
            </w:r>
            <w:proofErr w:type="spellEnd"/>
            <w:r w:rsidR="0026391E" w:rsidRPr="003B0ACA">
              <w:rPr>
                <w:szCs w:val="20"/>
                <w:lang w:eastAsia="ja-JP"/>
              </w:rPr>
              <w:t>))</w:t>
            </w:r>
          </w:p>
        </w:tc>
      </w:tr>
      <w:tr w:rsidR="0026391E" w14:paraId="60A180E7" w14:textId="6207FD01" w:rsidTr="004B52F1">
        <w:tc>
          <w:tcPr>
            <w:tcW w:w="1522" w:type="dxa"/>
            <w:tcBorders>
              <w:top w:val="single" w:sz="4" w:space="0" w:color="auto"/>
              <w:left w:val="single" w:sz="4" w:space="0" w:color="auto"/>
              <w:bottom w:val="single" w:sz="4" w:space="0" w:color="auto"/>
              <w:right w:val="single" w:sz="4" w:space="0" w:color="auto"/>
            </w:tcBorders>
          </w:tcPr>
          <w:p w14:paraId="528A923E" w14:textId="015FBB45" w:rsidR="0026391E" w:rsidRPr="007D32CB" w:rsidRDefault="0026391E" w:rsidP="004B52F1">
            <w:pPr>
              <w:keepNext/>
              <w:keepLines/>
              <w:spacing w:before="80" w:after="80"/>
              <w:jc w:val="left"/>
              <w:rPr>
                <w:szCs w:val="20"/>
                <w:lang w:val="sv-SE" w:eastAsia="ja-JP"/>
              </w:rPr>
            </w:pPr>
            <w:r w:rsidRPr="003B0ACA">
              <w:rPr>
                <w:szCs w:val="20"/>
                <w:lang w:eastAsia="ja-JP"/>
              </w:rPr>
              <w:t>FCC</w:t>
            </w:r>
            <w:r w:rsidRPr="00B37D39" w:rsidDel="008C6F7A">
              <w:rPr>
                <w:szCs w:val="20"/>
                <w:lang w:eastAsia="ja-JP"/>
              </w:rPr>
              <w:t xml:space="preserve"> </w:t>
            </w:r>
            <w:r w:rsidRPr="00D46DA0">
              <w:rPr>
                <w:szCs w:val="20"/>
                <w:lang w:eastAsia="ja-JP"/>
              </w:rPr>
              <w:t>ETSI</w:t>
            </w:r>
            <w:r w:rsidRPr="00D46DA0" w:rsidDel="00B27328">
              <w:rPr>
                <w:szCs w:val="20"/>
                <w:lang w:eastAsia="ja-JP"/>
              </w:rPr>
              <w:t xml:space="preserve"> </w:t>
            </w:r>
            <w:r w:rsidRPr="000F4D5A">
              <w:rPr>
                <w:szCs w:val="20"/>
                <w:lang w:eastAsia="ja-JP"/>
              </w:rPr>
              <w:t>EIRP</w:t>
            </w:r>
          </w:p>
        </w:tc>
        <w:tc>
          <w:tcPr>
            <w:tcW w:w="8103" w:type="dxa"/>
            <w:tcBorders>
              <w:top w:val="single" w:sz="4" w:space="0" w:color="auto"/>
              <w:left w:val="single" w:sz="4" w:space="0" w:color="auto"/>
              <w:bottom w:val="single" w:sz="4" w:space="0" w:color="auto"/>
              <w:right w:val="single" w:sz="4" w:space="0" w:color="auto"/>
            </w:tcBorders>
          </w:tcPr>
          <w:p w14:paraId="281242D5" w14:textId="3F4DD4BA" w:rsidR="0013645D" w:rsidRDefault="0026391E" w:rsidP="0013645D">
            <w:pPr>
              <w:keepNext/>
              <w:keepLines/>
              <w:spacing w:after="0"/>
              <w:jc w:val="left"/>
              <w:rPr>
                <w:szCs w:val="20"/>
                <w:lang w:eastAsia="ja-JP"/>
              </w:rPr>
            </w:pPr>
            <w:proofErr w:type="spellStart"/>
            <w:r w:rsidRPr="003B0ACA">
              <w:rPr>
                <w:szCs w:val="20"/>
                <w:lang w:eastAsia="ja-JP"/>
              </w:rPr>
              <w:t>FCC_ETSI_limit_EIRP_dBm</w:t>
            </w:r>
            <w:proofErr w:type="spellEnd"/>
            <w:r w:rsidRPr="003B0ACA">
              <w:rPr>
                <w:szCs w:val="20"/>
                <w:lang w:eastAsia="ja-JP"/>
              </w:rPr>
              <w:t xml:space="preserve"> = 40</w:t>
            </w:r>
            <w:r w:rsidR="0013645D">
              <w:rPr>
                <w:szCs w:val="20"/>
                <w:lang w:eastAsia="ja-JP"/>
              </w:rPr>
              <w:t xml:space="preserve"> dBm</w:t>
            </w:r>
          </w:p>
          <w:p w14:paraId="499ED2F4" w14:textId="77777777" w:rsidR="0013645D" w:rsidRDefault="0013645D" w:rsidP="0013645D">
            <w:pPr>
              <w:keepNext/>
              <w:keepLines/>
              <w:spacing w:after="0"/>
              <w:jc w:val="left"/>
              <w:rPr>
                <w:szCs w:val="20"/>
                <w:lang w:eastAsia="ja-JP"/>
              </w:rPr>
            </w:pPr>
          </w:p>
          <w:p w14:paraId="2919418C" w14:textId="39C417B0" w:rsidR="0026391E" w:rsidRPr="00FA5B2B" w:rsidRDefault="0013645D" w:rsidP="0013645D">
            <w:pPr>
              <w:keepNext/>
              <w:keepLines/>
              <w:spacing w:after="0"/>
              <w:jc w:val="left"/>
              <w:rPr>
                <w:szCs w:val="20"/>
                <w:lang w:eastAsia="ja-JP"/>
              </w:rPr>
            </w:pPr>
            <w:r w:rsidRPr="0013645D">
              <w:rPr>
                <w:szCs w:val="20"/>
                <w:u w:val="single"/>
                <w:lang w:eastAsia="ja-JP"/>
              </w:rPr>
              <w:t>Conducted power limit</w:t>
            </w:r>
            <w:r w:rsidR="006B4679">
              <w:rPr>
                <w:szCs w:val="20"/>
                <w:u w:val="single"/>
                <w:lang w:eastAsia="ja-JP"/>
              </w:rPr>
              <w:t xml:space="preserve"> (function of BF gain)</w:t>
            </w:r>
            <w:r>
              <w:rPr>
                <w:szCs w:val="20"/>
                <w:lang w:eastAsia="ja-JP"/>
              </w:rPr>
              <w:t>:</w:t>
            </w:r>
            <w:r w:rsidR="0026391E" w:rsidRPr="003B0ACA">
              <w:rPr>
                <w:szCs w:val="20"/>
                <w:lang w:eastAsia="ja-JP"/>
              </w:rPr>
              <w:br/>
            </w:r>
            <w:proofErr w:type="spellStart"/>
            <w:r w:rsidR="0026391E" w:rsidRPr="003B0ACA">
              <w:rPr>
                <w:szCs w:val="20"/>
                <w:lang w:eastAsia="ja-JP"/>
              </w:rPr>
              <w:t>P</w:t>
            </w:r>
            <w:r w:rsidR="00F931A2">
              <w:rPr>
                <w:szCs w:val="20"/>
                <w:lang w:eastAsia="ja-JP"/>
              </w:rPr>
              <w:t>Tx</w:t>
            </w:r>
            <w:proofErr w:type="spellEnd"/>
            <w:r w:rsidR="0026391E" w:rsidRPr="003B0ACA">
              <w:rPr>
                <w:szCs w:val="20"/>
                <w:lang w:eastAsia="ja-JP"/>
              </w:rPr>
              <w:t xml:space="preserve"> = </w:t>
            </w:r>
            <w:proofErr w:type="spellStart"/>
            <w:r w:rsidR="0026391E" w:rsidRPr="003B0ACA">
              <w:rPr>
                <w:szCs w:val="20"/>
                <w:lang w:eastAsia="ja-JP"/>
              </w:rPr>
              <w:t>FCC_ETSI_limit_EIRP_dBm</w:t>
            </w:r>
            <w:proofErr w:type="spellEnd"/>
            <w:r w:rsidR="0026391E" w:rsidRPr="003B0ACA">
              <w:rPr>
                <w:szCs w:val="20"/>
                <w:lang w:eastAsia="ja-JP"/>
              </w:rPr>
              <w:t xml:space="preserve"> - </w:t>
            </w:r>
            <w:proofErr w:type="spellStart"/>
            <w:r w:rsidR="0026391E" w:rsidRPr="003B0ACA">
              <w:rPr>
                <w:szCs w:val="20"/>
                <w:lang w:eastAsia="ja-JP"/>
              </w:rPr>
              <w:t>Tx_beamforming_gain_dBi</w:t>
            </w:r>
            <w:proofErr w:type="spellEnd"/>
          </w:p>
        </w:tc>
      </w:tr>
      <w:tr w:rsidR="0026391E" w14:paraId="6C0546DE" w14:textId="2A784397" w:rsidTr="004B52F1">
        <w:tc>
          <w:tcPr>
            <w:tcW w:w="1522" w:type="dxa"/>
            <w:tcBorders>
              <w:top w:val="single" w:sz="4" w:space="0" w:color="auto"/>
              <w:left w:val="single" w:sz="4" w:space="0" w:color="auto"/>
              <w:bottom w:val="single" w:sz="4" w:space="0" w:color="auto"/>
              <w:right w:val="single" w:sz="4" w:space="0" w:color="auto"/>
            </w:tcBorders>
          </w:tcPr>
          <w:p w14:paraId="2EDAFF53" w14:textId="567F4C97" w:rsidR="0026391E" w:rsidRPr="00B37D39" w:rsidRDefault="0026391E" w:rsidP="004B52F1">
            <w:pPr>
              <w:keepNext/>
              <w:keepLines/>
              <w:spacing w:before="80" w:after="80"/>
              <w:jc w:val="left"/>
              <w:rPr>
                <w:szCs w:val="20"/>
                <w:lang w:val="sv-SE" w:eastAsia="ja-JP"/>
              </w:rPr>
            </w:pPr>
            <w:r w:rsidRPr="003B0ACA">
              <w:rPr>
                <w:szCs w:val="20"/>
                <w:lang w:eastAsia="ja-JP"/>
              </w:rPr>
              <w:t>ETSI EIRP PSD</w:t>
            </w:r>
          </w:p>
        </w:tc>
        <w:tc>
          <w:tcPr>
            <w:tcW w:w="8103" w:type="dxa"/>
            <w:tcBorders>
              <w:top w:val="single" w:sz="4" w:space="0" w:color="auto"/>
              <w:left w:val="single" w:sz="4" w:space="0" w:color="auto"/>
              <w:bottom w:val="single" w:sz="4" w:space="0" w:color="auto"/>
              <w:right w:val="single" w:sz="4" w:space="0" w:color="auto"/>
            </w:tcBorders>
          </w:tcPr>
          <w:p w14:paraId="54CBD90F" w14:textId="77777777" w:rsidR="0013645D" w:rsidRPr="00FA5B2B" w:rsidRDefault="0026391E" w:rsidP="0013645D">
            <w:pPr>
              <w:keepNext/>
              <w:keepLines/>
              <w:spacing w:after="0"/>
              <w:jc w:val="left"/>
              <w:rPr>
                <w:szCs w:val="20"/>
                <w:lang w:val="sv-SE" w:eastAsia="ja-JP"/>
              </w:rPr>
            </w:pPr>
            <w:r w:rsidRPr="00FA5B2B">
              <w:rPr>
                <w:szCs w:val="20"/>
                <w:lang w:val="sv-SE" w:eastAsia="ja-JP"/>
              </w:rPr>
              <w:t>ETSI_BRAN_limit_EIRP_dBm_MHz = 23</w:t>
            </w:r>
            <w:r w:rsidR="0013645D" w:rsidRPr="00FA5B2B">
              <w:rPr>
                <w:szCs w:val="20"/>
                <w:lang w:val="sv-SE" w:eastAsia="ja-JP"/>
              </w:rPr>
              <w:t xml:space="preserve"> dBm/MHz</w:t>
            </w:r>
          </w:p>
          <w:p w14:paraId="26198F3D" w14:textId="77777777" w:rsidR="0013645D" w:rsidRPr="00FA5B2B" w:rsidRDefault="0013645D" w:rsidP="0013645D">
            <w:pPr>
              <w:keepNext/>
              <w:keepLines/>
              <w:spacing w:after="0"/>
              <w:jc w:val="left"/>
              <w:rPr>
                <w:szCs w:val="20"/>
                <w:lang w:val="sv-SE" w:eastAsia="ja-JP"/>
              </w:rPr>
            </w:pPr>
          </w:p>
          <w:p w14:paraId="2281F217" w14:textId="32CD9D65" w:rsidR="0026391E" w:rsidRPr="0013645D" w:rsidRDefault="0013645D" w:rsidP="0013645D">
            <w:pPr>
              <w:keepNext/>
              <w:keepLines/>
              <w:spacing w:after="0"/>
              <w:jc w:val="left"/>
              <w:rPr>
                <w:szCs w:val="20"/>
                <w:lang w:eastAsia="ja-JP"/>
              </w:rPr>
            </w:pPr>
            <w:r w:rsidRPr="0013645D">
              <w:rPr>
                <w:szCs w:val="20"/>
                <w:u w:val="single"/>
                <w:lang w:eastAsia="ja-JP"/>
              </w:rPr>
              <w:t xml:space="preserve">Conducted power limit </w:t>
            </w:r>
            <w:r>
              <w:rPr>
                <w:szCs w:val="20"/>
                <w:u w:val="single"/>
                <w:lang w:eastAsia="ja-JP"/>
              </w:rPr>
              <w:t>(</w:t>
            </w:r>
            <w:r w:rsidRPr="0013645D">
              <w:rPr>
                <w:szCs w:val="20"/>
                <w:u w:val="single"/>
                <w:lang w:eastAsia="ja-JP"/>
              </w:rPr>
              <w:t>function of transmission bandwidth</w:t>
            </w:r>
            <w:r w:rsidR="006B4679">
              <w:rPr>
                <w:szCs w:val="20"/>
                <w:u w:val="single"/>
                <w:lang w:eastAsia="ja-JP"/>
              </w:rPr>
              <w:t xml:space="preserve"> and BF gain</w:t>
            </w:r>
            <w:r>
              <w:rPr>
                <w:szCs w:val="20"/>
                <w:u w:val="single"/>
                <w:lang w:eastAsia="ja-JP"/>
              </w:rPr>
              <w:t>)</w:t>
            </w:r>
            <w:r>
              <w:rPr>
                <w:szCs w:val="20"/>
                <w:lang w:eastAsia="ja-JP"/>
              </w:rPr>
              <w:t>:</w:t>
            </w:r>
            <w:r w:rsidR="0026391E" w:rsidRPr="003B0ACA">
              <w:rPr>
                <w:szCs w:val="20"/>
                <w:lang w:eastAsia="ja-JP"/>
              </w:rPr>
              <w:br/>
            </w:r>
            <w:proofErr w:type="spellStart"/>
            <w:r w:rsidR="0026391E" w:rsidRPr="003B0ACA">
              <w:rPr>
                <w:szCs w:val="20"/>
                <w:lang w:eastAsia="ja-JP"/>
              </w:rPr>
              <w:t>P</w:t>
            </w:r>
            <w:r w:rsidR="00F931A2">
              <w:rPr>
                <w:szCs w:val="20"/>
                <w:lang w:eastAsia="ja-JP"/>
              </w:rPr>
              <w:t>Tx</w:t>
            </w:r>
            <w:proofErr w:type="spellEnd"/>
            <w:r w:rsidR="0026391E" w:rsidRPr="003B0ACA">
              <w:rPr>
                <w:szCs w:val="20"/>
                <w:lang w:eastAsia="ja-JP"/>
              </w:rPr>
              <w:t xml:space="preserve"> = </w:t>
            </w:r>
            <w:proofErr w:type="spellStart"/>
            <w:r w:rsidR="0026391E" w:rsidRPr="003B0ACA">
              <w:rPr>
                <w:szCs w:val="20"/>
                <w:lang w:eastAsia="ja-JP"/>
              </w:rPr>
              <w:t>ETSI_BRAN_limit_EIRP_dBm_MHz</w:t>
            </w:r>
            <w:proofErr w:type="spellEnd"/>
            <w:r w:rsidR="0026391E" w:rsidRPr="003B0ACA">
              <w:rPr>
                <w:szCs w:val="20"/>
                <w:lang w:eastAsia="ja-JP"/>
              </w:rPr>
              <w:t xml:space="preserve"> + max(0,10*log10(</w:t>
            </w:r>
            <w:proofErr w:type="spellStart"/>
            <w:r w:rsidR="0026391E" w:rsidRPr="003B0ACA">
              <w:rPr>
                <w:szCs w:val="20"/>
                <w:lang w:eastAsia="ja-JP"/>
              </w:rPr>
              <w:t>BW_MHz</w:t>
            </w:r>
            <w:proofErr w:type="spellEnd"/>
            <w:r w:rsidR="0026391E" w:rsidRPr="003B0ACA">
              <w:rPr>
                <w:szCs w:val="20"/>
                <w:lang w:eastAsia="ja-JP"/>
              </w:rPr>
              <w:t xml:space="preserve">)) - </w:t>
            </w:r>
            <w:proofErr w:type="spellStart"/>
            <w:r w:rsidR="0026391E" w:rsidRPr="003B0ACA">
              <w:rPr>
                <w:szCs w:val="20"/>
                <w:lang w:eastAsia="ja-JP"/>
              </w:rPr>
              <w:t>Tx_beamforming_gain_dBi</w:t>
            </w:r>
            <w:proofErr w:type="spellEnd"/>
          </w:p>
        </w:tc>
      </w:tr>
      <w:tr w:rsidR="0026391E" w14:paraId="461D51A6" w14:textId="077854B0" w:rsidTr="004B52F1">
        <w:tc>
          <w:tcPr>
            <w:tcW w:w="1522" w:type="dxa"/>
            <w:tcBorders>
              <w:top w:val="single" w:sz="4" w:space="0" w:color="auto"/>
              <w:left w:val="single" w:sz="4" w:space="0" w:color="auto"/>
              <w:bottom w:val="single" w:sz="4" w:space="0" w:color="auto"/>
              <w:right w:val="single" w:sz="4" w:space="0" w:color="auto"/>
            </w:tcBorders>
          </w:tcPr>
          <w:p w14:paraId="217C9A6D" w14:textId="74E0DE09" w:rsidR="0026391E" w:rsidRPr="00B37D39" w:rsidRDefault="0026391E" w:rsidP="004B52F1">
            <w:pPr>
              <w:keepNext/>
              <w:keepLines/>
              <w:spacing w:before="80" w:after="80"/>
              <w:jc w:val="left"/>
              <w:rPr>
                <w:szCs w:val="20"/>
                <w:lang w:val="sv-SE" w:eastAsia="ja-JP"/>
              </w:rPr>
            </w:pPr>
            <w:r w:rsidRPr="003B0ACA">
              <w:rPr>
                <w:szCs w:val="20"/>
                <w:lang w:eastAsia="ja-JP"/>
              </w:rPr>
              <w:t>UE HW</w:t>
            </w:r>
          </w:p>
        </w:tc>
        <w:tc>
          <w:tcPr>
            <w:tcW w:w="8103" w:type="dxa"/>
            <w:tcBorders>
              <w:top w:val="single" w:sz="4" w:space="0" w:color="auto"/>
              <w:left w:val="single" w:sz="4" w:space="0" w:color="auto"/>
              <w:bottom w:val="single" w:sz="4" w:space="0" w:color="auto"/>
              <w:right w:val="single" w:sz="4" w:space="0" w:color="auto"/>
            </w:tcBorders>
          </w:tcPr>
          <w:p w14:paraId="6602E2E0" w14:textId="7CA66982" w:rsidR="0013645D" w:rsidRDefault="0026391E" w:rsidP="0013645D">
            <w:pPr>
              <w:keepNext/>
              <w:keepLines/>
              <w:spacing w:after="0"/>
              <w:jc w:val="left"/>
              <w:rPr>
                <w:szCs w:val="20"/>
                <w:lang w:eastAsia="ja-JP"/>
              </w:rPr>
            </w:pPr>
            <w:proofErr w:type="spellStart"/>
            <w:r w:rsidRPr="003B0ACA">
              <w:rPr>
                <w:szCs w:val="20"/>
                <w:lang w:eastAsia="ja-JP"/>
              </w:rPr>
              <w:t>UE_HW_limit_dBm</w:t>
            </w:r>
            <w:proofErr w:type="spellEnd"/>
            <w:r w:rsidRPr="003B0ACA">
              <w:rPr>
                <w:szCs w:val="20"/>
                <w:lang w:eastAsia="ja-JP"/>
              </w:rPr>
              <w:t xml:space="preserve"> = 21</w:t>
            </w:r>
            <w:r w:rsidR="0013645D">
              <w:rPr>
                <w:szCs w:val="20"/>
                <w:lang w:eastAsia="ja-JP"/>
              </w:rPr>
              <w:t xml:space="preserve"> dBm</w:t>
            </w:r>
          </w:p>
          <w:p w14:paraId="3878238E" w14:textId="77777777" w:rsidR="0013645D" w:rsidRDefault="0013645D" w:rsidP="0013645D">
            <w:pPr>
              <w:keepNext/>
              <w:keepLines/>
              <w:spacing w:after="0"/>
              <w:jc w:val="left"/>
              <w:rPr>
                <w:szCs w:val="20"/>
                <w:lang w:eastAsia="ja-JP"/>
              </w:rPr>
            </w:pPr>
          </w:p>
          <w:p w14:paraId="443D111A" w14:textId="6D2FD98B" w:rsidR="0026391E" w:rsidRPr="00FA5B2B" w:rsidRDefault="0013645D" w:rsidP="0013645D">
            <w:pPr>
              <w:keepNext/>
              <w:keepLines/>
              <w:spacing w:after="0"/>
              <w:jc w:val="left"/>
              <w:rPr>
                <w:szCs w:val="20"/>
                <w:lang w:eastAsia="ja-JP"/>
              </w:rPr>
            </w:pPr>
            <w:r w:rsidRPr="0013645D">
              <w:rPr>
                <w:szCs w:val="20"/>
                <w:u w:val="single"/>
                <w:lang w:eastAsia="ja-JP"/>
              </w:rPr>
              <w:t>Conducted power limit</w:t>
            </w:r>
            <w:r>
              <w:rPr>
                <w:szCs w:val="20"/>
                <w:lang w:eastAsia="ja-JP"/>
              </w:rPr>
              <w:t>:</w:t>
            </w:r>
            <w:r w:rsidR="0026391E" w:rsidRPr="003B0ACA">
              <w:rPr>
                <w:szCs w:val="20"/>
                <w:lang w:eastAsia="ja-JP"/>
              </w:rPr>
              <w:br/>
            </w:r>
            <w:proofErr w:type="spellStart"/>
            <w:r w:rsidR="0026391E" w:rsidRPr="003B0ACA">
              <w:rPr>
                <w:szCs w:val="20"/>
                <w:lang w:eastAsia="ja-JP"/>
              </w:rPr>
              <w:t>P</w:t>
            </w:r>
            <w:r w:rsidR="00F931A2">
              <w:rPr>
                <w:szCs w:val="20"/>
                <w:lang w:eastAsia="ja-JP"/>
              </w:rPr>
              <w:t>Tx</w:t>
            </w:r>
            <w:proofErr w:type="spellEnd"/>
            <w:r w:rsidR="0026391E" w:rsidRPr="00B37D39">
              <w:rPr>
                <w:szCs w:val="20"/>
                <w:lang w:eastAsia="ja-JP"/>
              </w:rPr>
              <w:t xml:space="preserve"> = </w:t>
            </w:r>
            <w:proofErr w:type="spellStart"/>
            <w:r w:rsidR="0026391E" w:rsidRPr="00B37D39">
              <w:rPr>
                <w:szCs w:val="20"/>
                <w:lang w:eastAsia="ja-JP"/>
              </w:rPr>
              <w:t>UE_HW_limit_dBm</w:t>
            </w:r>
            <w:proofErr w:type="spellEnd"/>
            <w:r w:rsidR="0026391E" w:rsidRPr="00B37D39">
              <w:rPr>
                <w:szCs w:val="20"/>
                <w:lang w:eastAsia="ja-JP"/>
              </w:rPr>
              <w:t xml:space="preserve"> - CM</w:t>
            </w:r>
          </w:p>
        </w:tc>
      </w:tr>
      <w:tr w:rsidR="0026391E" w14:paraId="53CCBA74" w14:textId="3C0F55C7" w:rsidTr="004B52F1">
        <w:tc>
          <w:tcPr>
            <w:tcW w:w="1522" w:type="dxa"/>
            <w:tcBorders>
              <w:top w:val="single" w:sz="4" w:space="0" w:color="auto"/>
              <w:left w:val="single" w:sz="4" w:space="0" w:color="auto"/>
              <w:bottom w:val="single" w:sz="4" w:space="0" w:color="auto"/>
              <w:right w:val="single" w:sz="4" w:space="0" w:color="auto"/>
            </w:tcBorders>
          </w:tcPr>
          <w:p w14:paraId="6DD216A8" w14:textId="334C5324" w:rsidR="0026391E" w:rsidRPr="00B37D39" w:rsidRDefault="0026391E" w:rsidP="004B52F1">
            <w:pPr>
              <w:keepNext/>
              <w:keepLines/>
              <w:spacing w:before="80" w:after="80"/>
              <w:jc w:val="left"/>
              <w:rPr>
                <w:szCs w:val="20"/>
                <w:lang w:val="sv-SE" w:eastAsia="ja-JP"/>
              </w:rPr>
            </w:pPr>
            <w:r w:rsidRPr="003B0ACA">
              <w:rPr>
                <w:szCs w:val="20"/>
                <w:lang w:eastAsia="ja-JP"/>
              </w:rPr>
              <w:t>UE EIRP</w:t>
            </w:r>
          </w:p>
        </w:tc>
        <w:tc>
          <w:tcPr>
            <w:tcW w:w="8103" w:type="dxa"/>
            <w:tcBorders>
              <w:top w:val="single" w:sz="4" w:space="0" w:color="auto"/>
              <w:left w:val="single" w:sz="4" w:space="0" w:color="auto"/>
              <w:bottom w:val="single" w:sz="4" w:space="0" w:color="auto"/>
              <w:right w:val="single" w:sz="4" w:space="0" w:color="auto"/>
            </w:tcBorders>
          </w:tcPr>
          <w:p w14:paraId="1AC47299" w14:textId="602F1801" w:rsidR="0013645D" w:rsidRDefault="0026391E" w:rsidP="0013645D">
            <w:pPr>
              <w:keepNext/>
              <w:keepLines/>
              <w:spacing w:after="0"/>
              <w:jc w:val="left"/>
              <w:rPr>
                <w:szCs w:val="20"/>
                <w:lang w:eastAsia="ja-JP"/>
              </w:rPr>
            </w:pPr>
            <w:proofErr w:type="spellStart"/>
            <w:r w:rsidRPr="003B0ACA">
              <w:rPr>
                <w:szCs w:val="20"/>
                <w:lang w:eastAsia="ja-JP"/>
              </w:rPr>
              <w:t>UE_limit_EIRP_dBm</w:t>
            </w:r>
            <w:proofErr w:type="spellEnd"/>
            <w:r w:rsidRPr="003B0ACA">
              <w:rPr>
                <w:szCs w:val="20"/>
                <w:lang w:eastAsia="ja-JP"/>
              </w:rPr>
              <w:t xml:space="preserve"> = 25</w:t>
            </w:r>
            <w:r w:rsidR="0013645D">
              <w:rPr>
                <w:szCs w:val="20"/>
                <w:lang w:eastAsia="ja-JP"/>
              </w:rPr>
              <w:t xml:space="preserve"> dBm</w:t>
            </w:r>
          </w:p>
          <w:p w14:paraId="5B98CCC2" w14:textId="77777777" w:rsidR="0013645D" w:rsidRDefault="0013645D" w:rsidP="0013645D">
            <w:pPr>
              <w:keepNext/>
              <w:keepLines/>
              <w:spacing w:after="0"/>
              <w:jc w:val="left"/>
              <w:rPr>
                <w:szCs w:val="20"/>
                <w:lang w:eastAsia="ja-JP"/>
              </w:rPr>
            </w:pPr>
          </w:p>
          <w:p w14:paraId="2FBC2491" w14:textId="5FB9A2CE" w:rsidR="0026391E" w:rsidRPr="00FA5B2B" w:rsidRDefault="0013645D" w:rsidP="0013645D">
            <w:pPr>
              <w:keepNext/>
              <w:keepLines/>
              <w:spacing w:after="0"/>
              <w:jc w:val="left"/>
              <w:rPr>
                <w:szCs w:val="20"/>
                <w:lang w:eastAsia="ja-JP"/>
              </w:rPr>
            </w:pPr>
            <w:r w:rsidRPr="0013645D">
              <w:rPr>
                <w:szCs w:val="20"/>
                <w:u w:val="single"/>
                <w:lang w:eastAsia="ja-JP"/>
              </w:rPr>
              <w:t>Conducted power limit</w:t>
            </w:r>
            <w:r w:rsidR="006B4679">
              <w:rPr>
                <w:szCs w:val="20"/>
                <w:u w:val="single"/>
                <w:lang w:eastAsia="ja-JP"/>
              </w:rPr>
              <w:t xml:space="preserve"> (function of BF gain)</w:t>
            </w:r>
            <w:r>
              <w:rPr>
                <w:szCs w:val="20"/>
                <w:lang w:eastAsia="ja-JP"/>
              </w:rPr>
              <w:t>:</w:t>
            </w:r>
            <w:r w:rsidR="0026391E" w:rsidRPr="003B0ACA">
              <w:rPr>
                <w:szCs w:val="20"/>
                <w:lang w:eastAsia="ja-JP"/>
              </w:rPr>
              <w:br/>
            </w:r>
            <w:proofErr w:type="spellStart"/>
            <w:r w:rsidR="0026391E" w:rsidRPr="003B0ACA">
              <w:rPr>
                <w:szCs w:val="20"/>
                <w:lang w:eastAsia="ja-JP"/>
              </w:rPr>
              <w:t>P</w:t>
            </w:r>
            <w:r w:rsidR="00F931A2">
              <w:rPr>
                <w:szCs w:val="20"/>
                <w:lang w:eastAsia="ja-JP"/>
              </w:rPr>
              <w:t>Tx</w:t>
            </w:r>
            <w:proofErr w:type="spellEnd"/>
            <w:r w:rsidR="0026391E" w:rsidRPr="003B0ACA">
              <w:rPr>
                <w:szCs w:val="20"/>
                <w:lang w:eastAsia="ja-JP"/>
              </w:rPr>
              <w:t xml:space="preserve"> = </w:t>
            </w:r>
            <w:proofErr w:type="spellStart"/>
            <w:r w:rsidR="0026391E" w:rsidRPr="003B0ACA">
              <w:rPr>
                <w:szCs w:val="20"/>
                <w:lang w:eastAsia="ja-JP"/>
              </w:rPr>
              <w:t>UE_limit_EIRP_dBm</w:t>
            </w:r>
            <w:proofErr w:type="spellEnd"/>
            <w:r w:rsidR="0026391E" w:rsidRPr="003B0ACA">
              <w:rPr>
                <w:szCs w:val="20"/>
                <w:lang w:eastAsia="ja-JP"/>
              </w:rPr>
              <w:t xml:space="preserve"> - </w:t>
            </w:r>
            <w:proofErr w:type="spellStart"/>
            <w:r w:rsidR="0026391E" w:rsidRPr="003B0ACA">
              <w:rPr>
                <w:szCs w:val="20"/>
                <w:lang w:eastAsia="ja-JP"/>
              </w:rPr>
              <w:t>Tx_beamforming_gain_dBi</w:t>
            </w:r>
            <w:proofErr w:type="spellEnd"/>
          </w:p>
        </w:tc>
      </w:tr>
      <w:tr w:rsidR="00F40B09" w14:paraId="6CE78BD4" w14:textId="77777777" w:rsidTr="004B52F1">
        <w:tc>
          <w:tcPr>
            <w:tcW w:w="9625" w:type="dxa"/>
            <w:gridSpan w:val="2"/>
            <w:tcBorders>
              <w:top w:val="single" w:sz="4" w:space="0" w:color="auto"/>
              <w:left w:val="single" w:sz="4" w:space="0" w:color="auto"/>
              <w:bottom w:val="single" w:sz="4" w:space="0" w:color="auto"/>
              <w:right w:val="single" w:sz="4" w:space="0" w:color="auto"/>
            </w:tcBorders>
          </w:tcPr>
          <w:p w14:paraId="5BA891A0" w14:textId="02B95293" w:rsidR="00F40B09" w:rsidRPr="00D46DA0" w:rsidRDefault="00F40B09" w:rsidP="004B52F1">
            <w:pPr>
              <w:spacing w:before="80" w:after="80"/>
              <w:jc w:val="left"/>
              <w:rPr>
                <w:szCs w:val="20"/>
                <w:lang w:eastAsia="ja-JP"/>
              </w:rPr>
            </w:pPr>
            <w:proofErr w:type="spellStart"/>
            <w:r w:rsidRPr="00B37D39">
              <w:rPr>
                <w:szCs w:val="20"/>
                <w:lang w:eastAsia="ja-JP"/>
              </w:rPr>
              <w:t>BW_MHz</w:t>
            </w:r>
            <w:proofErr w:type="spellEnd"/>
            <w:r w:rsidRPr="00B37D39">
              <w:rPr>
                <w:szCs w:val="20"/>
                <w:lang w:eastAsia="ja-JP"/>
              </w:rPr>
              <w:t xml:space="preserve"> is the </w:t>
            </w:r>
            <w:r w:rsidR="0013645D">
              <w:rPr>
                <w:szCs w:val="20"/>
                <w:lang w:eastAsia="ja-JP"/>
              </w:rPr>
              <w:t xml:space="preserve">PUCCH transmission </w:t>
            </w:r>
            <w:r w:rsidRPr="00B37D39">
              <w:rPr>
                <w:szCs w:val="20"/>
                <w:lang w:eastAsia="ja-JP"/>
              </w:rPr>
              <w:t xml:space="preserve">bandwidth expressed in </w:t>
            </w:r>
            <w:proofErr w:type="spellStart"/>
            <w:r w:rsidRPr="00B37D39">
              <w:rPr>
                <w:szCs w:val="20"/>
                <w:lang w:eastAsia="ja-JP"/>
              </w:rPr>
              <w:t>MHz.</w:t>
            </w:r>
            <w:proofErr w:type="spellEnd"/>
            <w:r w:rsidRPr="00B37D39">
              <w:rPr>
                <w:szCs w:val="20"/>
                <w:lang w:eastAsia="ja-JP"/>
              </w:rPr>
              <w:t xml:space="preserve"> </w:t>
            </w:r>
            <w:proofErr w:type="spellStart"/>
            <w:r w:rsidRPr="00B37D39">
              <w:rPr>
                <w:szCs w:val="20"/>
                <w:lang w:eastAsia="ja-JP"/>
              </w:rPr>
              <w:t>Tx_beamforming_gain_dBi</w:t>
            </w:r>
            <w:proofErr w:type="spellEnd"/>
            <w:r w:rsidRPr="00B37D39">
              <w:rPr>
                <w:szCs w:val="20"/>
                <w:lang w:eastAsia="ja-JP"/>
              </w:rPr>
              <w:t xml:space="preserve"> is the Tx beamforming gain including element gain. CM i</w:t>
            </w:r>
            <w:r w:rsidRPr="00D46DA0">
              <w:rPr>
                <w:szCs w:val="20"/>
                <w:lang w:eastAsia="ja-JP"/>
              </w:rPr>
              <w:t xml:space="preserve">s the Cubic Metric.  </w:t>
            </w:r>
          </w:p>
        </w:tc>
      </w:tr>
    </w:tbl>
    <w:p w14:paraId="326D0C85" w14:textId="77777777" w:rsidR="00F16235" w:rsidRDefault="00F16235" w:rsidP="00137A68">
      <w:pPr>
        <w:rPr>
          <w:lang w:val="en-GB" w:eastAsia="ja-JP"/>
        </w:rPr>
      </w:pPr>
    </w:p>
    <w:p w14:paraId="4480B3AF" w14:textId="45C9ECFD" w:rsidR="004D0D0F" w:rsidRDefault="004D0D0F" w:rsidP="00137A68">
      <w:pPr>
        <w:rPr>
          <w:lang w:val="en-GB" w:eastAsia="ja-JP"/>
        </w:rPr>
      </w:pPr>
      <w:r>
        <w:rPr>
          <w:lang w:val="en-GB" w:eastAsia="ja-JP"/>
        </w:rPr>
        <w:t xml:space="preserve">In </w:t>
      </w:r>
      <w:r>
        <w:rPr>
          <w:lang w:val="en-GB" w:eastAsia="ja-JP"/>
        </w:rPr>
        <w:fldChar w:fldCharType="begin"/>
      </w:r>
      <w:r>
        <w:rPr>
          <w:lang w:val="en-GB" w:eastAsia="ja-JP"/>
        </w:rPr>
        <w:instrText xml:space="preserve"> REF _Ref61445443 \h </w:instrText>
      </w:r>
      <w:r>
        <w:rPr>
          <w:lang w:val="en-GB" w:eastAsia="ja-JP"/>
        </w:rPr>
      </w:r>
      <w:r>
        <w:rPr>
          <w:lang w:val="en-GB" w:eastAsia="ja-JP"/>
        </w:rPr>
        <w:fldChar w:fldCharType="separate"/>
      </w:r>
      <w:r w:rsidR="00AD1B5B" w:rsidRPr="00BE5DF2">
        <w:rPr>
          <w:rFonts w:cs="Arial"/>
          <w:szCs w:val="20"/>
        </w:rPr>
        <w:t xml:space="preserve">Figure </w:t>
      </w:r>
      <w:r w:rsidR="00AD1B5B">
        <w:rPr>
          <w:rFonts w:cs="Arial"/>
          <w:noProof/>
          <w:szCs w:val="20"/>
        </w:rPr>
        <w:t>1</w:t>
      </w:r>
      <w:r>
        <w:rPr>
          <w:lang w:val="en-GB" w:eastAsia="ja-JP"/>
        </w:rPr>
        <w:fldChar w:fldCharType="end"/>
      </w:r>
      <w:r>
        <w:rPr>
          <w:lang w:val="en-GB" w:eastAsia="ja-JP"/>
        </w:rPr>
        <w:t xml:space="preserve">, we illustrate the </w:t>
      </w:r>
      <w:r w:rsidR="00BC2DB9">
        <w:rPr>
          <w:lang w:val="en-GB" w:eastAsia="ja-JP"/>
        </w:rPr>
        <w:t xml:space="preserve">conducted </w:t>
      </w:r>
      <w:r w:rsidR="00AB37B4">
        <w:rPr>
          <w:lang w:val="en-GB" w:eastAsia="ja-JP"/>
        </w:rPr>
        <w:t>power limit</w:t>
      </w:r>
      <w:r w:rsidR="00CD6332">
        <w:rPr>
          <w:lang w:val="en-GB" w:eastAsia="ja-JP"/>
        </w:rPr>
        <w:t>s as a function of the transmission bandwidths</w:t>
      </w:r>
      <w:r w:rsidR="005F2D47">
        <w:rPr>
          <w:lang w:val="en-GB" w:eastAsia="ja-JP"/>
        </w:rPr>
        <w:t xml:space="preserve"> assuming no beamforming gain in left hand side plot and 6 dB beamforming gain in the right hand side plot.</w:t>
      </w:r>
      <w:r w:rsidR="00D0539F">
        <w:rPr>
          <w:lang w:val="en-GB" w:eastAsia="ja-JP"/>
        </w:rPr>
        <w:t xml:space="preserve"> </w:t>
      </w:r>
      <w:r w:rsidR="005F31D6">
        <w:rPr>
          <w:lang w:val="en-GB" w:eastAsia="ja-JP"/>
        </w:rPr>
        <w:t xml:space="preserve">For this initial discussion, </w:t>
      </w:r>
      <w:r w:rsidR="002A0BC5">
        <w:rPr>
          <w:lang w:val="en-GB" w:eastAsia="ja-JP"/>
        </w:rPr>
        <w:t xml:space="preserve">the </w:t>
      </w:r>
      <w:r w:rsidR="00A70BAD">
        <w:rPr>
          <w:lang w:val="en-GB" w:eastAsia="ja-JP"/>
        </w:rPr>
        <w:t>analysis</w:t>
      </w:r>
      <w:r w:rsidR="00014FEA">
        <w:rPr>
          <w:lang w:val="en-GB" w:eastAsia="ja-JP"/>
        </w:rPr>
        <w:t xml:space="preserve"> </w:t>
      </w:r>
      <w:r w:rsidR="00554548">
        <w:rPr>
          <w:lang w:val="en-GB" w:eastAsia="ja-JP"/>
        </w:rPr>
        <w:t xml:space="preserve">assumes </w:t>
      </w:r>
      <w:r w:rsidR="004C3A3F">
        <w:rPr>
          <w:lang w:val="en-GB" w:eastAsia="ja-JP"/>
        </w:rPr>
        <w:t>0 dB c</w:t>
      </w:r>
      <w:r w:rsidR="00A9703D">
        <w:rPr>
          <w:lang w:val="en-GB" w:eastAsia="ja-JP"/>
        </w:rPr>
        <w:t xml:space="preserve">ubic </w:t>
      </w:r>
      <w:r w:rsidR="004C3A3F">
        <w:rPr>
          <w:lang w:val="en-GB" w:eastAsia="ja-JP"/>
        </w:rPr>
        <w:t>m</w:t>
      </w:r>
      <w:r w:rsidR="00A9703D">
        <w:rPr>
          <w:lang w:val="en-GB" w:eastAsia="ja-JP"/>
        </w:rPr>
        <w:t>etric (CM).</w:t>
      </w:r>
      <w:r w:rsidR="00BC2DB9">
        <w:rPr>
          <w:lang w:val="en-GB" w:eastAsia="ja-JP"/>
        </w:rPr>
        <w:t xml:space="preserve"> Ultimately, it is the lower envelope of all curves that sets the conducted power limit for the UE.</w:t>
      </w:r>
    </w:p>
    <w:p w14:paraId="23C9A46F" w14:textId="77777777" w:rsidR="00BE5DF2" w:rsidRPr="003E77D3" w:rsidRDefault="00BE5DF2" w:rsidP="00BE5DF2">
      <w:pPr>
        <w:pStyle w:val="BodyText"/>
        <w:rPr>
          <w:sz w:val="18"/>
          <w:szCs w:val="18"/>
        </w:rPr>
      </w:pPr>
      <w:r w:rsidRPr="003E77D3">
        <w:rPr>
          <w:noProof/>
          <w:sz w:val="18"/>
          <w:szCs w:val="18"/>
        </w:rPr>
        <w:drawing>
          <wp:inline distT="0" distB="0" distL="0" distR="0" wp14:anchorId="27D375BA" wp14:editId="38DC6787">
            <wp:extent cx="3017519" cy="2012815"/>
            <wp:effectExtent l="0" t="0" r="0" b="6985"/>
            <wp:docPr id="1796966684" name="Picture 1796966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017519" cy="2012815"/>
                    </a:xfrm>
                    <a:prstGeom prst="rect">
                      <a:avLst/>
                    </a:prstGeom>
                    <a:noFill/>
                    <a:ln>
                      <a:noFill/>
                    </a:ln>
                  </pic:spPr>
                </pic:pic>
              </a:graphicData>
            </a:graphic>
          </wp:inline>
        </w:drawing>
      </w:r>
      <w:r w:rsidRPr="003E77D3">
        <w:rPr>
          <w:noProof/>
          <w:sz w:val="18"/>
          <w:szCs w:val="18"/>
        </w:rPr>
        <w:t xml:space="preserve"> </w:t>
      </w:r>
      <w:r w:rsidRPr="003E77D3">
        <w:rPr>
          <w:noProof/>
          <w:sz w:val="18"/>
          <w:szCs w:val="18"/>
        </w:rPr>
        <w:drawing>
          <wp:inline distT="0" distB="0" distL="0" distR="0" wp14:anchorId="2DB50EA2" wp14:editId="119F7CAE">
            <wp:extent cx="3017519" cy="2012815"/>
            <wp:effectExtent l="0" t="0" r="0" b="6985"/>
            <wp:docPr id="1796966683" name="Picture 1796966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017519" cy="2012815"/>
                    </a:xfrm>
                    <a:prstGeom prst="rect">
                      <a:avLst/>
                    </a:prstGeom>
                    <a:noFill/>
                    <a:ln>
                      <a:noFill/>
                    </a:ln>
                  </pic:spPr>
                </pic:pic>
              </a:graphicData>
            </a:graphic>
          </wp:inline>
        </w:drawing>
      </w:r>
    </w:p>
    <w:p w14:paraId="09B60B12" w14:textId="46571F59" w:rsidR="00BE5DF2" w:rsidRPr="00BE5DF2" w:rsidRDefault="00BE5DF2" w:rsidP="002E5378">
      <w:pPr>
        <w:pStyle w:val="Caption"/>
        <w:spacing w:before="0" w:after="240"/>
        <w:rPr>
          <w:rFonts w:cs="Arial"/>
          <w:szCs w:val="20"/>
        </w:rPr>
      </w:pPr>
      <w:bookmarkStart w:id="2" w:name="_Ref61445443"/>
      <w:r w:rsidRPr="00BE5DF2">
        <w:rPr>
          <w:rFonts w:cs="Arial"/>
          <w:szCs w:val="20"/>
        </w:rPr>
        <w:t xml:space="preserve">Figure </w:t>
      </w:r>
      <w:r w:rsidRPr="00BE5DF2">
        <w:rPr>
          <w:rFonts w:cs="Arial"/>
          <w:szCs w:val="20"/>
        </w:rPr>
        <w:fldChar w:fldCharType="begin"/>
      </w:r>
      <w:r w:rsidRPr="00BE5DF2">
        <w:rPr>
          <w:rFonts w:cs="Arial"/>
          <w:szCs w:val="20"/>
        </w:rPr>
        <w:instrText xml:space="preserve"> SEQ Figure \* ARABIC </w:instrText>
      </w:r>
      <w:r w:rsidRPr="00BE5DF2">
        <w:rPr>
          <w:rFonts w:cs="Arial"/>
          <w:szCs w:val="20"/>
        </w:rPr>
        <w:fldChar w:fldCharType="separate"/>
      </w:r>
      <w:r w:rsidR="00AD1B5B">
        <w:rPr>
          <w:rFonts w:cs="Arial"/>
          <w:noProof/>
          <w:szCs w:val="20"/>
        </w:rPr>
        <w:t>1</w:t>
      </w:r>
      <w:r w:rsidRPr="00BE5DF2">
        <w:rPr>
          <w:rFonts w:cs="Arial"/>
          <w:szCs w:val="20"/>
        </w:rPr>
        <w:fldChar w:fldCharType="end"/>
      </w:r>
      <w:bookmarkEnd w:id="2"/>
      <w:r w:rsidRPr="00BE5DF2">
        <w:rPr>
          <w:rFonts w:cs="Arial"/>
          <w:szCs w:val="20"/>
        </w:rPr>
        <w:t>:</w:t>
      </w:r>
      <w:r>
        <w:rPr>
          <w:rFonts w:cs="Arial"/>
          <w:szCs w:val="20"/>
        </w:rPr>
        <w:t xml:space="preserve"> Regulatory </w:t>
      </w:r>
      <w:r w:rsidR="00CB4C24">
        <w:rPr>
          <w:rFonts w:cs="Arial"/>
          <w:szCs w:val="20"/>
        </w:rPr>
        <w:t>and UE limits</w:t>
      </w:r>
      <w:r>
        <w:rPr>
          <w:rFonts w:cs="Arial"/>
          <w:szCs w:val="20"/>
        </w:rPr>
        <w:t xml:space="preserve"> </w:t>
      </w:r>
      <w:r w:rsidR="006556A0">
        <w:rPr>
          <w:rFonts w:cs="Arial"/>
          <w:szCs w:val="20"/>
        </w:rPr>
        <w:t xml:space="preserve">on conducted power </w:t>
      </w:r>
      <w:r>
        <w:rPr>
          <w:rFonts w:cs="Arial"/>
          <w:szCs w:val="20"/>
        </w:rPr>
        <w:t xml:space="preserve">depending on </w:t>
      </w:r>
      <w:r w:rsidR="006556A0">
        <w:rPr>
          <w:rFonts w:cs="Arial"/>
          <w:szCs w:val="20"/>
        </w:rPr>
        <w:t xml:space="preserve">transmission </w:t>
      </w:r>
      <w:r>
        <w:rPr>
          <w:rFonts w:cs="Arial"/>
          <w:szCs w:val="20"/>
        </w:rPr>
        <w:t>bandwidth. For no Tx-</w:t>
      </w:r>
      <w:r w:rsidR="00F75343">
        <w:rPr>
          <w:rFonts w:cs="Arial"/>
          <w:szCs w:val="20"/>
        </w:rPr>
        <w:t>beamforming</w:t>
      </w:r>
      <w:r>
        <w:rPr>
          <w:rFonts w:cs="Arial"/>
          <w:szCs w:val="20"/>
        </w:rPr>
        <w:t xml:space="preserve"> gain (left) and 6</w:t>
      </w:r>
      <w:r w:rsidR="005F2D47">
        <w:rPr>
          <w:rFonts w:cs="Arial"/>
          <w:szCs w:val="20"/>
        </w:rPr>
        <w:t xml:space="preserve"> </w:t>
      </w:r>
      <w:r>
        <w:rPr>
          <w:rFonts w:cs="Arial"/>
          <w:szCs w:val="20"/>
        </w:rPr>
        <w:t>dB Tx-</w:t>
      </w:r>
      <w:r w:rsidR="00F75343">
        <w:rPr>
          <w:rFonts w:cs="Arial"/>
          <w:szCs w:val="20"/>
        </w:rPr>
        <w:t>beamforming</w:t>
      </w:r>
      <w:r>
        <w:rPr>
          <w:rFonts w:cs="Arial"/>
          <w:szCs w:val="20"/>
        </w:rPr>
        <w:t xml:space="preserve"> gain (right).</w:t>
      </w:r>
    </w:p>
    <w:p w14:paraId="3DA3F173" w14:textId="4ECDEBBB" w:rsidR="00AC1266" w:rsidRDefault="00ED0A64" w:rsidP="00137A68">
      <w:pPr>
        <w:rPr>
          <w:lang w:val="en-GB" w:eastAsia="ja-JP"/>
        </w:rPr>
      </w:pPr>
      <w:r>
        <w:rPr>
          <w:lang w:val="en-GB" w:eastAsia="ja-JP"/>
        </w:rPr>
        <w:t xml:space="preserve">From </w:t>
      </w:r>
      <w:r w:rsidR="00711CB3">
        <w:rPr>
          <w:lang w:val="en-GB" w:eastAsia="ja-JP"/>
        </w:rPr>
        <w:t>the</w:t>
      </w:r>
      <w:r>
        <w:rPr>
          <w:lang w:val="en-GB" w:eastAsia="ja-JP"/>
        </w:rPr>
        <w:t xml:space="preserve"> plots</w:t>
      </w:r>
      <w:r w:rsidR="00711CB3">
        <w:rPr>
          <w:lang w:val="en-GB" w:eastAsia="ja-JP"/>
        </w:rPr>
        <w:t xml:space="preserve"> in </w:t>
      </w:r>
      <w:r w:rsidR="00711CB3">
        <w:rPr>
          <w:lang w:val="en-GB" w:eastAsia="ja-JP"/>
        </w:rPr>
        <w:fldChar w:fldCharType="begin"/>
      </w:r>
      <w:r w:rsidR="00711CB3">
        <w:rPr>
          <w:lang w:val="en-GB" w:eastAsia="ja-JP"/>
        </w:rPr>
        <w:instrText xml:space="preserve"> REF _Ref61445443 \h </w:instrText>
      </w:r>
      <w:r w:rsidR="00711CB3">
        <w:rPr>
          <w:lang w:val="en-GB" w:eastAsia="ja-JP"/>
        </w:rPr>
      </w:r>
      <w:r w:rsidR="00711CB3">
        <w:rPr>
          <w:lang w:val="en-GB" w:eastAsia="ja-JP"/>
        </w:rPr>
        <w:fldChar w:fldCharType="separate"/>
      </w:r>
      <w:r w:rsidR="00AD1B5B" w:rsidRPr="00BE5DF2">
        <w:rPr>
          <w:rFonts w:cs="Arial"/>
          <w:szCs w:val="20"/>
        </w:rPr>
        <w:t xml:space="preserve">Figure </w:t>
      </w:r>
      <w:r w:rsidR="00AD1B5B">
        <w:rPr>
          <w:rFonts w:cs="Arial"/>
          <w:noProof/>
          <w:szCs w:val="20"/>
        </w:rPr>
        <w:t>1</w:t>
      </w:r>
      <w:r w:rsidR="00711CB3">
        <w:rPr>
          <w:lang w:val="en-GB" w:eastAsia="ja-JP"/>
        </w:rPr>
        <w:fldChar w:fldCharType="end"/>
      </w:r>
      <w:r>
        <w:rPr>
          <w:lang w:val="en-GB" w:eastAsia="ja-JP"/>
        </w:rPr>
        <w:t xml:space="preserve">, we can observe a general trend of increased </w:t>
      </w:r>
      <w:r w:rsidR="00BC2DB9">
        <w:rPr>
          <w:lang w:val="en-GB" w:eastAsia="ja-JP"/>
        </w:rPr>
        <w:t>conducted</w:t>
      </w:r>
      <w:r>
        <w:rPr>
          <w:lang w:val="en-GB" w:eastAsia="ja-JP"/>
        </w:rPr>
        <w:t xml:space="preserve"> power limit with transmission bandwidth but only up to a point. Beyond </w:t>
      </w:r>
      <w:r w:rsidR="00597C00">
        <w:rPr>
          <w:lang w:val="en-GB" w:eastAsia="ja-JP"/>
        </w:rPr>
        <w:t xml:space="preserve">a </w:t>
      </w:r>
      <w:r>
        <w:rPr>
          <w:lang w:val="en-GB" w:eastAsia="ja-JP"/>
        </w:rPr>
        <w:t>certain bandwidth, further increase in bandwidth does not increase the transmission power.</w:t>
      </w:r>
      <w:r w:rsidR="00E23DD3">
        <w:rPr>
          <w:lang w:val="en-GB" w:eastAsia="ja-JP"/>
        </w:rPr>
        <w:t xml:space="preserve"> </w:t>
      </w:r>
      <w:r w:rsidR="00264423">
        <w:rPr>
          <w:lang w:val="en-GB" w:eastAsia="ja-JP"/>
        </w:rPr>
        <w:t>More s</w:t>
      </w:r>
      <w:r w:rsidR="00E23DD3">
        <w:rPr>
          <w:lang w:val="en-GB" w:eastAsia="ja-JP"/>
        </w:rPr>
        <w:t xml:space="preserve">pecifically, </w:t>
      </w:r>
      <w:r w:rsidR="00264423">
        <w:rPr>
          <w:lang w:val="en-GB" w:eastAsia="ja-JP"/>
        </w:rPr>
        <w:t xml:space="preserve">with </w:t>
      </w:r>
      <w:r w:rsidR="006B4679">
        <w:rPr>
          <w:lang w:val="en-GB" w:eastAsia="ja-JP"/>
        </w:rPr>
        <w:t xml:space="preserve">high </w:t>
      </w:r>
      <w:r w:rsidR="00264423">
        <w:rPr>
          <w:lang w:val="en-GB" w:eastAsia="ja-JP"/>
        </w:rPr>
        <w:t>enough antenna beamforming gain,</w:t>
      </w:r>
      <w:r w:rsidR="00AC1266" w:rsidDel="0075290B">
        <w:rPr>
          <w:lang w:val="en-GB" w:eastAsia="ja-JP"/>
        </w:rPr>
        <w:t xml:space="preserve"> </w:t>
      </w:r>
      <w:r w:rsidR="00AC1266">
        <w:rPr>
          <w:lang w:val="en-GB" w:eastAsia="ja-JP"/>
        </w:rPr>
        <w:t xml:space="preserve">the number of RBs should not be increased beyond the point where the lines “FCC 100MHz” and “UE EIRP” cross </w:t>
      </w:r>
      <w:r w:rsidR="00171FC1">
        <w:rPr>
          <w:lang w:val="en-GB" w:eastAsia="ja-JP"/>
        </w:rPr>
        <w:t xml:space="preserve">over. Further increasing transmission bandwidth </w:t>
      </w:r>
      <w:r w:rsidR="00AC1266" w:rsidDel="00881A73">
        <w:rPr>
          <w:lang w:val="en-GB" w:eastAsia="ja-JP"/>
        </w:rPr>
        <w:t xml:space="preserve">beyond this point </w:t>
      </w:r>
      <w:r w:rsidR="00AC1266">
        <w:rPr>
          <w:lang w:val="en-GB" w:eastAsia="ja-JP"/>
        </w:rPr>
        <w:t xml:space="preserve">would only increase </w:t>
      </w:r>
      <w:r w:rsidR="00824C03">
        <w:rPr>
          <w:lang w:val="en-GB" w:eastAsia="ja-JP"/>
        </w:rPr>
        <w:t xml:space="preserve">the bandwidth to take </w:t>
      </w:r>
      <w:r w:rsidR="00824C03">
        <w:rPr>
          <w:lang w:val="en-GB" w:eastAsia="ja-JP"/>
        </w:rPr>
        <w:lastRenderedPageBreak/>
        <w:t xml:space="preserve">in more </w:t>
      </w:r>
      <w:r w:rsidR="00AC1266">
        <w:rPr>
          <w:lang w:val="en-GB" w:eastAsia="ja-JP"/>
        </w:rPr>
        <w:t>noise power</w:t>
      </w:r>
      <w:r w:rsidR="00824C03">
        <w:rPr>
          <w:lang w:val="en-GB" w:eastAsia="ja-JP"/>
        </w:rPr>
        <w:t xml:space="preserve"> without additional transmission power</w:t>
      </w:r>
      <w:r w:rsidR="00AC1266">
        <w:rPr>
          <w:lang w:val="en-GB" w:eastAsia="ja-JP"/>
        </w:rPr>
        <w:t>. The</w:t>
      </w:r>
      <w:r w:rsidR="0062497F">
        <w:rPr>
          <w:lang w:val="en-GB" w:eastAsia="ja-JP"/>
        </w:rPr>
        <w:t xml:space="preserve"> cross-over</w:t>
      </w:r>
      <w:r w:rsidR="00AC1266" w:rsidDel="0062497F">
        <w:rPr>
          <w:lang w:val="en-GB" w:eastAsia="ja-JP"/>
        </w:rPr>
        <w:t xml:space="preserve"> </w:t>
      </w:r>
      <w:r w:rsidR="00AC1266">
        <w:rPr>
          <w:lang w:val="en-GB" w:eastAsia="ja-JP"/>
        </w:rPr>
        <w:t xml:space="preserve">point </w:t>
      </w:r>
      <w:r w:rsidR="0062497F">
        <w:rPr>
          <w:lang w:val="en-GB" w:eastAsia="ja-JP"/>
        </w:rPr>
        <w:t>can be evaluated from the following</w:t>
      </w:r>
      <w:r w:rsidR="00264423">
        <w:rPr>
          <w:lang w:val="en-GB" w:eastAsia="ja-JP"/>
        </w:rPr>
        <w:t xml:space="preserve"> expression</w:t>
      </w:r>
    </w:p>
    <w:p w14:paraId="7E0950E1" w14:textId="5EAE0C04" w:rsidR="00BE5DF2" w:rsidRPr="002A0BC5" w:rsidRDefault="00C937F8" w:rsidP="00AC1266">
      <w:pPr>
        <w:jc w:val="center"/>
        <w:rPr>
          <w:rFonts w:eastAsiaTheme="minorEastAsia"/>
          <w:iCs/>
          <w:lang w:eastAsia="ja-JP"/>
        </w:rPr>
      </w:pPr>
      <m:oMathPara>
        <m:oMath>
          <m:sSubSup>
            <m:sSubSupPr>
              <m:ctrlPr>
                <w:rPr>
                  <w:rFonts w:ascii="Cambria Math" w:hAnsi="Cambria Math"/>
                  <w:lang w:eastAsia="ja-JP"/>
                </w:rPr>
              </m:ctrlPr>
            </m:sSubSupPr>
            <m:e>
              <m:r>
                <w:rPr>
                  <w:rFonts w:ascii="Cambria Math" w:hAnsi="Cambria Math"/>
                  <w:lang w:eastAsia="ja-JP"/>
                </w:rPr>
                <m:t>BW</m:t>
              </m:r>
            </m:e>
            <m:sub>
              <m:r>
                <w:rPr>
                  <w:rFonts w:ascii="Cambria Math" w:hAnsi="Cambria Math"/>
                  <w:lang w:eastAsia="ja-JP"/>
                </w:rPr>
                <m:t>max</m:t>
              </m:r>
            </m:sub>
            <m:sup>
              <m:r>
                <w:rPr>
                  <w:rFonts w:ascii="Cambria Math" w:hAnsi="Cambria Math"/>
                  <w:lang w:eastAsia="ja-JP"/>
                </w:rPr>
                <m:t>UE EIRP</m:t>
              </m:r>
            </m:sup>
          </m:sSubSup>
          <m:r>
            <m:rPr>
              <m:sty m:val="p"/>
            </m:rPr>
            <w:rPr>
              <w:rFonts w:ascii="Cambria Math" w:hAnsi="Cambria Math"/>
              <w:lang w:eastAsia="ja-JP"/>
            </w:rPr>
            <m:t>=</m:t>
          </m:r>
          <m:r>
            <w:rPr>
              <w:rFonts w:ascii="Cambria Math" w:hAnsi="Cambria Math"/>
              <w:lang w:eastAsia="ja-JP"/>
            </w:rPr>
            <m:t>10*</m:t>
          </m:r>
          <m:sSup>
            <m:sSupPr>
              <m:ctrlPr>
                <w:rPr>
                  <w:rFonts w:ascii="Cambria Math" w:hAnsi="Cambria Math"/>
                  <w:i/>
                  <w:iCs/>
                  <w:lang w:eastAsia="ja-JP"/>
                </w:rPr>
              </m:ctrlPr>
            </m:sSupPr>
            <m:e>
              <m:r>
                <w:rPr>
                  <w:rFonts w:ascii="Cambria Math" w:hAnsi="Cambria Math"/>
                  <w:lang w:eastAsia="ja-JP"/>
                </w:rPr>
                <m:t>10</m:t>
              </m:r>
            </m:e>
            <m:sup>
              <m:r>
                <w:rPr>
                  <w:rFonts w:ascii="Cambria Math" w:hAnsi="Cambria Math"/>
                  <w:lang w:eastAsia="ja-JP"/>
                </w:rPr>
                <m:t>7-</m:t>
              </m:r>
              <m:d>
                <m:dPr>
                  <m:ctrlPr>
                    <w:rPr>
                      <w:rFonts w:ascii="Cambria Math" w:hAnsi="Cambria Math"/>
                      <w:i/>
                      <w:iCs/>
                      <w:lang w:eastAsia="ja-JP"/>
                    </w:rPr>
                  </m:ctrlPr>
                </m:dPr>
                <m:e>
                  <m:f>
                    <m:fPr>
                      <m:ctrlPr>
                        <w:rPr>
                          <w:rFonts w:ascii="Cambria Math" w:hAnsi="Cambria Math"/>
                          <w:i/>
                          <w:iCs/>
                          <w:lang w:eastAsia="ja-JP"/>
                        </w:rPr>
                      </m:ctrlPr>
                    </m:fPr>
                    <m:num>
                      <m:r>
                        <w:rPr>
                          <w:rFonts w:ascii="Cambria Math" w:hAnsi="Cambria Math"/>
                          <w:lang w:eastAsia="ja-JP"/>
                        </w:rPr>
                        <m:t>2+</m:t>
                      </m:r>
                      <m:sSub>
                        <m:sSubPr>
                          <m:ctrlPr>
                            <w:rPr>
                              <w:rFonts w:ascii="Cambria Math" w:hAnsi="Cambria Math"/>
                              <w:i/>
                              <w:iCs/>
                              <w:lang w:eastAsia="ja-JP"/>
                            </w:rPr>
                          </m:ctrlPr>
                        </m:sSubPr>
                        <m:e>
                          <m:r>
                            <w:rPr>
                              <w:rFonts w:ascii="Cambria Math" w:hAnsi="Cambria Math"/>
                              <w:lang w:eastAsia="ja-JP"/>
                            </w:rPr>
                            <m:t>Tx</m:t>
                          </m:r>
                        </m:e>
                        <m:sub>
                          <m:r>
                            <w:rPr>
                              <w:rFonts w:ascii="Cambria Math" w:hAnsi="Cambria Math"/>
                              <w:lang w:eastAsia="ja-JP"/>
                            </w:rPr>
                            <m:t>BFgain</m:t>
                          </m:r>
                        </m:sub>
                      </m:sSub>
                    </m:num>
                    <m:den>
                      <m:r>
                        <w:rPr>
                          <w:rFonts w:ascii="Cambria Math" w:hAnsi="Cambria Math"/>
                          <w:lang w:eastAsia="ja-JP"/>
                        </w:rPr>
                        <m:t>10</m:t>
                      </m:r>
                    </m:den>
                  </m:f>
                </m:e>
              </m:d>
            </m:sup>
          </m:sSup>
          <m:r>
            <w:rPr>
              <w:rFonts w:ascii="Cambria Math" w:eastAsiaTheme="minorEastAsia" w:hAnsi="Cambria Math"/>
              <w:lang w:eastAsia="ja-JP"/>
            </w:rPr>
            <m:t>.</m:t>
          </m:r>
        </m:oMath>
      </m:oMathPara>
    </w:p>
    <w:p w14:paraId="78834AFE" w14:textId="2C879059" w:rsidR="002A0BC5" w:rsidRDefault="00264423" w:rsidP="002A0BC5">
      <w:pPr>
        <w:rPr>
          <w:rFonts w:eastAsiaTheme="minorEastAsia"/>
          <w:iCs/>
          <w:lang w:eastAsia="ja-JP"/>
        </w:rPr>
      </w:pPr>
      <w:r>
        <w:rPr>
          <w:rFonts w:eastAsiaTheme="minorEastAsia"/>
          <w:iCs/>
          <w:lang w:eastAsia="ja-JP"/>
        </w:rPr>
        <w:t xml:space="preserve">On the other hand, for </w:t>
      </w:r>
      <w:r w:rsidR="00382D4A">
        <w:rPr>
          <w:rFonts w:eastAsiaTheme="minorEastAsia"/>
          <w:iCs/>
          <w:lang w:eastAsia="ja-JP"/>
        </w:rPr>
        <w:t xml:space="preserve">cases with lower beamforming gains, </w:t>
      </w:r>
      <w:r w:rsidR="002A0BC5">
        <w:rPr>
          <w:rFonts w:eastAsiaTheme="minorEastAsia"/>
          <w:iCs/>
          <w:lang w:eastAsia="ja-JP"/>
        </w:rPr>
        <w:t xml:space="preserve">the </w:t>
      </w:r>
      <w:r w:rsidR="00D57A93">
        <w:rPr>
          <w:rFonts w:eastAsiaTheme="minorEastAsia"/>
          <w:iCs/>
          <w:lang w:eastAsia="ja-JP"/>
        </w:rPr>
        <w:t xml:space="preserve">“UE HW” limit may become more limiting than the </w:t>
      </w:r>
      <w:r w:rsidR="002A0BC5">
        <w:rPr>
          <w:rFonts w:eastAsiaTheme="minorEastAsia"/>
          <w:iCs/>
          <w:lang w:eastAsia="ja-JP"/>
        </w:rPr>
        <w:t>“UE EIRP”</w:t>
      </w:r>
      <w:r w:rsidR="00D57A93">
        <w:rPr>
          <w:rFonts w:eastAsiaTheme="minorEastAsia"/>
          <w:iCs/>
          <w:lang w:eastAsia="ja-JP"/>
        </w:rPr>
        <w:t xml:space="preserve"> limit</w:t>
      </w:r>
      <w:r w:rsidR="002A0BC5">
        <w:rPr>
          <w:rFonts w:eastAsiaTheme="minorEastAsia"/>
          <w:iCs/>
          <w:lang w:eastAsia="ja-JP"/>
        </w:rPr>
        <w:t xml:space="preserve">. For </w:t>
      </w:r>
      <w:r w:rsidR="00D57A93">
        <w:rPr>
          <w:rFonts w:eastAsiaTheme="minorEastAsia"/>
          <w:iCs/>
          <w:lang w:eastAsia="ja-JP"/>
        </w:rPr>
        <w:t xml:space="preserve">these cases, </w:t>
      </w:r>
      <w:r w:rsidR="002A0BC5">
        <w:rPr>
          <w:rFonts w:eastAsiaTheme="minorEastAsia"/>
          <w:iCs/>
          <w:lang w:eastAsia="ja-JP"/>
        </w:rPr>
        <w:t xml:space="preserve">the </w:t>
      </w:r>
      <w:r w:rsidR="005C4128">
        <w:rPr>
          <w:rFonts w:eastAsiaTheme="minorEastAsia"/>
          <w:iCs/>
          <w:lang w:eastAsia="ja-JP"/>
        </w:rPr>
        <w:t xml:space="preserve">cross-over </w:t>
      </w:r>
      <w:r w:rsidR="002A0BC5">
        <w:rPr>
          <w:rFonts w:eastAsiaTheme="minorEastAsia"/>
          <w:iCs/>
          <w:lang w:eastAsia="ja-JP"/>
        </w:rPr>
        <w:t xml:space="preserve">point between “FCC 100MHz” and “UE HW” </w:t>
      </w:r>
      <w:r w:rsidR="00E337C7">
        <w:rPr>
          <w:rFonts w:eastAsiaTheme="minorEastAsia"/>
          <w:iCs/>
          <w:lang w:eastAsia="ja-JP"/>
        </w:rPr>
        <w:t>can be evaluated to</w:t>
      </w:r>
    </w:p>
    <w:p w14:paraId="5CF0A0DD" w14:textId="5F2F8AD0" w:rsidR="002A0BC5" w:rsidRPr="00AC1266" w:rsidRDefault="00C937F8" w:rsidP="002A0BC5">
      <w:pPr>
        <w:rPr>
          <w:rFonts w:eastAsiaTheme="minorEastAsia"/>
          <w:iCs/>
          <w:lang w:eastAsia="ja-JP"/>
        </w:rPr>
      </w:pPr>
      <m:oMathPara>
        <m:oMath>
          <m:sSubSup>
            <m:sSubSupPr>
              <m:ctrlPr>
                <w:rPr>
                  <w:rFonts w:ascii="Cambria Math" w:eastAsiaTheme="minorEastAsia" w:hAnsi="Cambria Math"/>
                  <w:i/>
                  <w:iCs/>
                  <w:lang w:eastAsia="ja-JP"/>
                </w:rPr>
              </m:ctrlPr>
            </m:sSubSupPr>
            <m:e>
              <m:r>
                <w:rPr>
                  <w:rFonts w:ascii="Cambria Math" w:eastAsiaTheme="minorEastAsia" w:hAnsi="Cambria Math"/>
                  <w:lang w:eastAsia="ja-JP"/>
                </w:rPr>
                <m:t>BW</m:t>
              </m:r>
            </m:e>
            <m:sub>
              <m:r>
                <w:rPr>
                  <w:rFonts w:ascii="Cambria Math" w:eastAsiaTheme="minorEastAsia" w:hAnsi="Cambria Math"/>
                  <w:lang w:eastAsia="ja-JP"/>
                </w:rPr>
                <m:t>max</m:t>
              </m:r>
            </m:sub>
            <m:sup>
              <m:r>
                <w:rPr>
                  <w:rFonts w:ascii="Cambria Math" w:eastAsiaTheme="minorEastAsia" w:hAnsi="Cambria Math"/>
                  <w:lang w:eastAsia="ja-JP"/>
                </w:rPr>
                <m:t>UE HW</m:t>
              </m:r>
            </m:sup>
          </m:sSubSup>
          <m:d>
            <m:dPr>
              <m:ctrlPr>
                <w:rPr>
                  <w:rFonts w:ascii="Cambria Math" w:eastAsiaTheme="minorEastAsia" w:hAnsi="Cambria Math"/>
                  <w:iCs/>
                  <w:lang w:eastAsia="ja-JP"/>
                </w:rPr>
              </m:ctrlPr>
            </m:dPr>
            <m:e>
              <m:r>
                <w:rPr>
                  <w:rFonts w:ascii="Cambria Math" w:eastAsiaTheme="minorEastAsia" w:hAnsi="Cambria Math"/>
                  <w:lang w:eastAsia="ja-JP"/>
                </w:rPr>
                <m:t>CM=0</m:t>
              </m:r>
            </m:e>
          </m:d>
          <m:r>
            <m:rPr>
              <m:sty m:val="p"/>
            </m:rPr>
            <w:rPr>
              <w:rFonts w:ascii="Cambria Math" w:eastAsiaTheme="minorEastAsia" w:hAnsi="Cambria Math"/>
              <w:lang w:eastAsia="ja-JP"/>
            </w:rPr>
            <m:t>=</m:t>
          </m:r>
          <m:r>
            <w:rPr>
              <w:rFonts w:ascii="Cambria Math" w:eastAsiaTheme="minorEastAsia" w:hAnsi="Cambria Math"/>
              <w:lang w:eastAsia="ja-JP"/>
            </w:rPr>
            <m:t>10*</m:t>
          </m:r>
          <m:sSup>
            <m:sSupPr>
              <m:ctrlPr>
                <w:rPr>
                  <w:rFonts w:ascii="Cambria Math" w:eastAsiaTheme="minorEastAsia" w:hAnsi="Cambria Math"/>
                  <w:i/>
                  <w:iCs/>
                  <w:lang w:eastAsia="ja-JP"/>
                </w:rPr>
              </m:ctrlPr>
            </m:sSupPr>
            <m:e>
              <m:r>
                <w:rPr>
                  <w:rFonts w:ascii="Cambria Math" w:eastAsiaTheme="minorEastAsia" w:hAnsi="Cambria Math"/>
                  <w:lang w:eastAsia="ja-JP"/>
                </w:rPr>
                <m:t>10</m:t>
              </m:r>
            </m:e>
            <m:sup>
              <m:r>
                <w:rPr>
                  <w:rFonts w:ascii="Cambria Math" w:eastAsiaTheme="minorEastAsia" w:hAnsi="Cambria Math"/>
                  <w:lang w:eastAsia="ja-JP"/>
                </w:rPr>
                <m:t>7-</m:t>
              </m:r>
              <m:d>
                <m:dPr>
                  <m:ctrlPr>
                    <w:rPr>
                      <w:rFonts w:ascii="Cambria Math" w:eastAsiaTheme="minorEastAsia" w:hAnsi="Cambria Math"/>
                      <w:i/>
                      <w:iCs/>
                      <w:lang w:eastAsia="ja-JP"/>
                    </w:rPr>
                  </m:ctrlPr>
                </m:dPr>
                <m:e>
                  <m:f>
                    <m:fPr>
                      <m:ctrlPr>
                        <w:rPr>
                          <w:rFonts w:ascii="Cambria Math" w:eastAsiaTheme="minorEastAsia" w:hAnsi="Cambria Math"/>
                          <w:i/>
                          <w:iCs/>
                          <w:lang w:eastAsia="ja-JP"/>
                        </w:rPr>
                      </m:ctrlPr>
                    </m:fPr>
                    <m:num>
                      <m:r>
                        <w:rPr>
                          <w:rFonts w:ascii="Cambria Math" w:eastAsiaTheme="minorEastAsia" w:hAnsi="Cambria Math"/>
                          <w:lang w:eastAsia="ja-JP"/>
                        </w:rPr>
                        <m:t>6+CM</m:t>
                      </m:r>
                    </m:num>
                    <m:den>
                      <m:r>
                        <w:rPr>
                          <w:rFonts w:ascii="Cambria Math" w:eastAsiaTheme="minorEastAsia" w:hAnsi="Cambria Math"/>
                          <w:lang w:eastAsia="ja-JP"/>
                        </w:rPr>
                        <m:t>10</m:t>
                      </m:r>
                    </m:den>
                  </m:f>
                </m:e>
              </m:d>
            </m:sup>
          </m:sSup>
          <m:r>
            <w:rPr>
              <w:rFonts w:ascii="Cambria Math" w:eastAsiaTheme="minorEastAsia" w:hAnsi="Cambria Math"/>
              <w:lang w:eastAsia="ja-JP"/>
            </w:rPr>
            <m:t>=25.1 MHz.</m:t>
          </m:r>
        </m:oMath>
      </m:oMathPara>
    </w:p>
    <w:p w14:paraId="2E1143C0" w14:textId="0E6D6DF5" w:rsidR="00A86F15" w:rsidRDefault="00A86F15" w:rsidP="00AC1266">
      <w:pPr>
        <w:rPr>
          <w:lang w:val="en-GB" w:eastAsia="ja-JP"/>
        </w:rPr>
      </w:pPr>
      <w:r>
        <w:rPr>
          <w:lang w:val="en-GB" w:eastAsia="ja-JP"/>
        </w:rPr>
        <w:t xml:space="preserve">In </w:t>
      </w:r>
      <w:r w:rsidR="002A0BC5">
        <w:rPr>
          <w:lang w:val="en-GB" w:eastAsia="ja-JP"/>
        </w:rPr>
        <w:fldChar w:fldCharType="begin"/>
      </w:r>
      <w:r w:rsidR="002A0BC5">
        <w:rPr>
          <w:lang w:val="en-GB" w:eastAsia="ja-JP"/>
        </w:rPr>
        <w:instrText xml:space="preserve"> REF _Ref61446974 \h </w:instrText>
      </w:r>
      <w:r w:rsidR="002A0BC5">
        <w:rPr>
          <w:lang w:val="en-GB" w:eastAsia="ja-JP"/>
        </w:rPr>
      </w:r>
      <w:r w:rsidR="002A0BC5">
        <w:rPr>
          <w:lang w:val="en-GB" w:eastAsia="ja-JP"/>
        </w:rPr>
        <w:fldChar w:fldCharType="separate"/>
      </w:r>
      <w:r w:rsidR="008C2037">
        <w:t xml:space="preserve">Table </w:t>
      </w:r>
      <w:r w:rsidR="008C2037">
        <w:rPr>
          <w:noProof/>
        </w:rPr>
        <w:t>2</w:t>
      </w:r>
      <w:r w:rsidR="002A0BC5">
        <w:rPr>
          <w:lang w:val="en-GB" w:eastAsia="ja-JP"/>
        </w:rPr>
        <w:fldChar w:fldCharType="end"/>
      </w:r>
      <w:r>
        <w:rPr>
          <w:lang w:val="en-GB" w:eastAsia="ja-JP"/>
        </w:rPr>
        <w:t>, we list the transmission bandwidth</w:t>
      </w:r>
      <w:r w:rsidR="00667DA9">
        <w:rPr>
          <w:lang w:val="en-GB" w:eastAsia="ja-JP"/>
        </w:rPr>
        <w:t xml:space="preserve"> targets</w:t>
      </w:r>
      <w:r w:rsidR="007B5FE6">
        <w:rPr>
          <w:lang w:val="en-GB" w:eastAsia="ja-JP"/>
        </w:rPr>
        <w:t xml:space="preserve"> for different UE beamforming gain levels considering all regulatory requirements and operation limitations discussed in the above.</w:t>
      </w:r>
      <w:r w:rsidR="00312882">
        <w:rPr>
          <w:lang w:val="en-GB" w:eastAsia="ja-JP"/>
        </w:rPr>
        <w:t xml:space="preserve"> It can be observed that the </w:t>
      </w:r>
      <w:r w:rsidR="002A6992">
        <w:rPr>
          <w:lang w:val="en-GB" w:eastAsia="ja-JP"/>
        </w:rPr>
        <w:t xml:space="preserve">transmission bandwidth targets </w:t>
      </w:r>
      <w:r w:rsidR="00306FD3">
        <w:rPr>
          <w:lang w:val="en-GB" w:eastAsia="ja-JP"/>
        </w:rPr>
        <w:t xml:space="preserve">depend strongly on the </w:t>
      </w:r>
      <w:r w:rsidR="00DF3AD0">
        <w:rPr>
          <w:lang w:val="en-GB" w:eastAsia="ja-JP"/>
        </w:rPr>
        <w:t>equipped antenna beamforming gains.</w:t>
      </w:r>
    </w:p>
    <w:p w14:paraId="3B31C976" w14:textId="000A77D5" w:rsidR="006010E1" w:rsidRDefault="006010E1" w:rsidP="00AC1266">
      <w:pPr>
        <w:rPr>
          <w:lang w:val="en-GB" w:eastAsia="ja-JP"/>
        </w:rPr>
      </w:pPr>
    </w:p>
    <w:p w14:paraId="1285A34A" w14:textId="0A6C227F" w:rsidR="006010E1" w:rsidRPr="001B36D6" w:rsidRDefault="00B403AB" w:rsidP="006010E1">
      <w:pPr>
        <w:pStyle w:val="Observation"/>
        <w:tabs>
          <w:tab w:val="left" w:pos="1530"/>
        </w:tabs>
        <w:ind w:left="1530" w:hanging="1530"/>
      </w:pPr>
      <w:bookmarkStart w:id="3" w:name="_Toc61862974"/>
      <w:r>
        <w:rPr>
          <w:lang w:val="en-GB"/>
        </w:rPr>
        <w:t xml:space="preserve">The transmission bandwidth targets for Rel-17 PUCCH enhancements </w:t>
      </w:r>
      <w:r w:rsidR="003B46D2">
        <w:rPr>
          <w:lang w:val="en-GB"/>
        </w:rPr>
        <w:t xml:space="preserve">depends strongly on the UE antenna beamforming gains. </w:t>
      </w:r>
      <w:r w:rsidR="00D155BB">
        <w:rPr>
          <w:lang w:val="en-GB"/>
        </w:rPr>
        <w:t xml:space="preserve">RAN1 should </w:t>
      </w:r>
      <w:r w:rsidR="0037122A">
        <w:rPr>
          <w:lang w:val="en-GB"/>
        </w:rPr>
        <w:t xml:space="preserve">design the </w:t>
      </w:r>
      <w:r w:rsidR="00570BF5">
        <w:rPr>
          <w:lang w:val="en-GB"/>
        </w:rPr>
        <w:t xml:space="preserve">Rel-17 </w:t>
      </w:r>
      <w:r w:rsidR="0037122A">
        <w:rPr>
          <w:lang w:val="en-GB"/>
        </w:rPr>
        <w:t xml:space="preserve">PUCCH enhancements based on </w:t>
      </w:r>
      <w:r w:rsidR="00D155BB">
        <w:rPr>
          <w:lang w:val="en-GB"/>
        </w:rPr>
        <w:t xml:space="preserve">realistic </w:t>
      </w:r>
      <w:r w:rsidR="0037122A">
        <w:rPr>
          <w:lang w:val="en-GB"/>
        </w:rPr>
        <w:t xml:space="preserve">and likely </w:t>
      </w:r>
      <w:r w:rsidR="00D155BB">
        <w:rPr>
          <w:lang w:val="en-GB"/>
        </w:rPr>
        <w:t>UE antenna beamforming gains</w:t>
      </w:r>
      <w:r w:rsidR="00570BF5">
        <w:rPr>
          <w:lang w:val="en-GB"/>
        </w:rPr>
        <w:t>.</w:t>
      </w:r>
      <w:bookmarkEnd w:id="3"/>
    </w:p>
    <w:p w14:paraId="1D75DF9A" w14:textId="772E4332" w:rsidR="002A0BC5" w:rsidRDefault="002A0BC5" w:rsidP="003C510E">
      <w:pPr>
        <w:pStyle w:val="Caption"/>
        <w:keepNext/>
        <w:jc w:val="center"/>
      </w:pPr>
      <w:bookmarkStart w:id="4" w:name="_Ref61446974"/>
      <w:r>
        <w:t xml:space="preserve">Table </w:t>
      </w:r>
      <w:r>
        <w:fldChar w:fldCharType="begin"/>
      </w:r>
      <w:r>
        <w:instrText xml:space="preserve"> SEQ Table \* ARABIC </w:instrText>
      </w:r>
      <w:r>
        <w:fldChar w:fldCharType="separate"/>
      </w:r>
      <w:r w:rsidR="008C2037">
        <w:rPr>
          <w:noProof/>
        </w:rPr>
        <w:t>2</w:t>
      </w:r>
      <w:r>
        <w:fldChar w:fldCharType="end"/>
      </w:r>
      <w:bookmarkEnd w:id="4"/>
      <w:r>
        <w:t xml:space="preserve">: </w:t>
      </w:r>
      <w:r w:rsidR="006B4679">
        <w:t>PUCCH t</w:t>
      </w:r>
      <w:r w:rsidR="00614F33">
        <w:t>ransmission</w:t>
      </w:r>
      <w:r w:rsidDel="00614F33">
        <w:t xml:space="preserve"> </w:t>
      </w:r>
      <w:r>
        <w:t xml:space="preserve">bandwidth </w:t>
      </w:r>
      <w:r w:rsidR="00614F33">
        <w:t xml:space="preserve">target </w:t>
      </w:r>
      <w:r>
        <w:t xml:space="preserve">as a function of </w:t>
      </w:r>
      <w:r w:rsidR="00614F33">
        <w:t xml:space="preserve">UE </w:t>
      </w:r>
      <w:r>
        <w:t>beamforming gain.</w:t>
      </w:r>
    </w:p>
    <w:tbl>
      <w:tblPr>
        <w:tblW w:w="0" w:type="auto"/>
        <w:tblInd w:w="2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904"/>
      </w:tblGrid>
      <w:tr w:rsidR="00AC1266" w14:paraId="276A575F" w14:textId="77777777" w:rsidTr="003C510E">
        <w:tc>
          <w:tcPr>
            <w:tcW w:w="1800" w:type="dxa"/>
            <w:shd w:val="clear" w:color="auto" w:fill="F2F2F2" w:themeFill="background1" w:themeFillShade="F2"/>
          </w:tcPr>
          <w:p w14:paraId="4BB5287C" w14:textId="0C422525" w:rsidR="00AC1266" w:rsidRPr="003C510E" w:rsidRDefault="002A0BC5" w:rsidP="003C510E">
            <w:pPr>
              <w:keepNext/>
              <w:keepLines/>
              <w:spacing w:before="80" w:after="80"/>
              <w:jc w:val="center"/>
              <w:rPr>
                <w:b/>
                <w:lang w:val="en-GB" w:eastAsia="ja-JP"/>
              </w:rPr>
            </w:pPr>
            <w:r w:rsidRPr="003C510E">
              <w:rPr>
                <w:b/>
                <w:lang w:val="en-GB" w:eastAsia="ja-JP"/>
              </w:rPr>
              <w:t>Tx BF gain</w:t>
            </w:r>
          </w:p>
        </w:tc>
        <w:tc>
          <w:tcPr>
            <w:tcW w:w="2904" w:type="dxa"/>
            <w:shd w:val="clear" w:color="auto" w:fill="F2F2F2" w:themeFill="background1" w:themeFillShade="F2"/>
          </w:tcPr>
          <w:p w14:paraId="7FDEF502" w14:textId="07115D4D" w:rsidR="00AC1266" w:rsidRPr="003C510E" w:rsidRDefault="002A0BC5" w:rsidP="003C510E">
            <w:pPr>
              <w:keepNext/>
              <w:keepLines/>
              <w:spacing w:before="80" w:after="80"/>
              <w:jc w:val="center"/>
              <w:rPr>
                <w:b/>
                <w:lang w:val="en-GB" w:eastAsia="ja-JP"/>
              </w:rPr>
            </w:pPr>
            <w:r w:rsidRPr="003C510E">
              <w:rPr>
                <w:b/>
                <w:lang w:val="en-GB" w:eastAsia="ja-JP"/>
              </w:rPr>
              <w:t>Max BW [MHz]</w:t>
            </w:r>
          </w:p>
        </w:tc>
      </w:tr>
      <w:tr w:rsidR="00AC1266" w14:paraId="192294B1" w14:textId="77777777" w:rsidTr="003C510E">
        <w:tc>
          <w:tcPr>
            <w:tcW w:w="1800" w:type="dxa"/>
          </w:tcPr>
          <w:p w14:paraId="35A6A4EA" w14:textId="403517D5" w:rsidR="00AC1266" w:rsidRDefault="002A0BC5" w:rsidP="003C510E">
            <w:pPr>
              <w:keepNext/>
              <w:keepLines/>
              <w:spacing w:before="80" w:after="80"/>
              <w:jc w:val="center"/>
              <w:rPr>
                <w:lang w:val="en-GB" w:eastAsia="ja-JP"/>
              </w:rPr>
            </w:pPr>
            <w:r>
              <w:rPr>
                <w:lang w:val="en-GB" w:eastAsia="ja-JP"/>
              </w:rPr>
              <w:t>0</w:t>
            </w:r>
          </w:p>
        </w:tc>
        <w:tc>
          <w:tcPr>
            <w:tcW w:w="2904" w:type="dxa"/>
          </w:tcPr>
          <w:p w14:paraId="551170D6" w14:textId="04FEFD2E" w:rsidR="00AC1266" w:rsidRDefault="00861A87" w:rsidP="003C510E">
            <w:pPr>
              <w:keepNext/>
              <w:keepLines/>
              <w:spacing w:before="80" w:after="80"/>
              <w:jc w:val="center"/>
              <w:rPr>
                <w:lang w:val="en-GB" w:eastAsia="ja-JP"/>
              </w:rPr>
            </w:pPr>
            <w:r>
              <w:rPr>
                <w:lang w:val="en-GB" w:eastAsia="ja-JP"/>
              </w:rPr>
              <w:t>25.1 (UE HW)</w:t>
            </w:r>
          </w:p>
        </w:tc>
      </w:tr>
      <w:tr w:rsidR="00AC1266" w14:paraId="65C8DADB" w14:textId="77777777" w:rsidTr="003C510E">
        <w:tc>
          <w:tcPr>
            <w:tcW w:w="1800" w:type="dxa"/>
          </w:tcPr>
          <w:p w14:paraId="5EAF00B2" w14:textId="4FE01D72" w:rsidR="00AC1266" w:rsidRDefault="002A0BC5" w:rsidP="003C510E">
            <w:pPr>
              <w:keepNext/>
              <w:keepLines/>
              <w:spacing w:before="80" w:after="80"/>
              <w:jc w:val="center"/>
              <w:rPr>
                <w:lang w:val="en-GB" w:eastAsia="ja-JP"/>
              </w:rPr>
            </w:pPr>
            <w:r>
              <w:rPr>
                <w:lang w:val="en-GB" w:eastAsia="ja-JP"/>
              </w:rPr>
              <w:t>2</w:t>
            </w:r>
          </w:p>
        </w:tc>
        <w:tc>
          <w:tcPr>
            <w:tcW w:w="2904" w:type="dxa"/>
          </w:tcPr>
          <w:p w14:paraId="7ABAA7EB" w14:textId="409CB541" w:rsidR="00AC1266" w:rsidRDefault="00861A87" w:rsidP="003C510E">
            <w:pPr>
              <w:keepNext/>
              <w:keepLines/>
              <w:spacing w:before="80" w:after="80"/>
              <w:jc w:val="center"/>
              <w:rPr>
                <w:lang w:val="en-GB" w:eastAsia="ja-JP"/>
              </w:rPr>
            </w:pPr>
            <w:r>
              <w:rPr>
                <w:lang w:val="en-GB" w:eastAsia="ja-JP"/>
              </w:rPr>
              <w:t>25.1 (UE HW)</w:t>
            </w:r>
          </w:p>
        </w:tc>
      </w:tr>
      <w:tr w:rsidR="00AC1266" w14:paraId="13913B97" w14:textId="77777777" w:rsidTr="003C510E">
        <w:tc>
          <w:tcPr>
            <w:tcW w:w="1800" w:type="dxa"/>
          </w:tcPr>
          <w:p w14:paraId="6580E065" w14:textId="63D67ACC" w:rsidR="00AC1266" w:rsidRDefault="002A0BC5" w:rsidP="003C510E">
            <w:pPr>
              <w:keepNext/>
              <w:keepLines/>
              <w:spacing w:before="80" w:after="80"/>
              <w:jc w:val="center"/>
              <w:rPr>
                <w:lang w:val="en-GB" w:eastAsia="ja-JP"/>
              </w:rPr>
            </w:pPr>
            <w:r>
              <w:rPr>
                <w:lang w:val="en-GB" w:eastAsia="ja-JP"/>
              </w:rPr>
              <w:t>4</w:t>
            </w:r>
          </w:p>
        </w:tc>
        <w:tc>
          <w:tcPr>
            <w:tcW w:w="2904" w:type="dxa"/>
          </w:tcPr>
          <w:p w14:paraId="1C2D5E8E" w14:textId="4A12806C" w:rsidR="00AC1266" w:rsidRDefault="002A0BC5" w:rsidP="003C510E">
            <w:pPr>
              <w:keepNext/>
              <w:keepLines/>
              <w:spacing w:before="80" w:after="80"/>
              <w:jc w:val="center"/>
              <w:rPr>
                <w:lang w:val="en-GB" w:eastAsia="ja-JP"/>
              </w:rPr>
            </w:pPr>
            <w:r>
              <w:rPr>
                <w:lang w:val="en-GB" w:eastAsia="ja-JP"/>
              </w:rPr>
              <w:t>25.1</w:t>
            </w:r>
          </w:p>
        </w:tc>
      </w:tr>
      <w:tr w:rsidR="00AC1266" w14:paraId="298E48B2" w14:textId="77777777" w:rsidTr="003C510E">
        <w:tc>
          <w:tcPr>
            <w:tcW w:w="1800" w:type="dxa"/>
          </w:tcPr>
          <w:p w14:paraId="45A7C6B4" w14:textId="3631E2E4" w:rsidR="00AC1266" w:rsidRDefault="002A0BC5" w:rsidP="003C510E">
            <w:pPr>
              <w:keepNext/>
              <w:keepLines/>
              <w:spacing w:before="80" w:after="80"/>
              <w:jc w:val="center"/>
              <w:rPr>
                <w:lang w:val="en-GB" w:eastAsia="ja-JP"/>
              </w:rPr>
            </w:pPr>
            <w:r>
              <w:rPr>
                <w:lang w:val="en-GB" w:eastAsia="ja-JP"/>
              </w:rPr>
              <w:t>6</w:t>
            </w:r>
          </w:p>
        </w:tc>
        <w:tc>
          <w:tcPr>
            <w:tcW w:w="2904" w:type="dxa"/>
          </w:tcPr>
          <w:p w14:paraId="507EBFBB" w14:textId="2990B56D" w:rsidR="00AC1266" w:rsidRDefault="002A0BC5" w:rsidP="003C510E">
            <w:pPr>
              <w:keepNext/>
              <w:keepLines/>
              <w:spacing w:before="80" w:after="80"/>
              <w:jc w:val="center"/>
              <w:rPr>
                <w:lang w:val="en-GB" w:eastAsia="ja-JP"/>
              </w:rPr>
            </w:pPr>
            <w:r>
              <w:rPr>
                <w:lang w:val="en-GB" w:eastAsia="ja-JP"/>
              </w:rPr>
              <w:t>15.8</w:t>
            </w:r>
          </w:p>
        </w:tc>
      </w:tr>
      <w:tr w:rsidR="00AC1266" w14:paraId="1FDDF97D" w14:textId="77777777" w:rsidTr="003C510E">
        <w:tc>
          <w:tcPr>
            <w:tcW w:w="1800" w:type="dxa"/>
          </w:tcPr>
          <w:p w14:paraId="52878D62" w14:textId="32DA0531" w:rsidR="00AC1266" w:rsidRDefault="002A0BC5" w:rsidP="003C510E">
            <w:pPr>
              <w:keepNext/>
              <w:keepLines/>
              <w:spacing w:before="80" w:after="80"/>
              <w:jc w:val="center"/>
              <w:rPr>
                <w:lang w:val="en-GB" w:eastAsia="ja-JP"/>
              </w:rPr>
            </w:pPr>
            <w:r>
              <w:rPr>
                <w:lang w:val="en-GB" w:eastAsia="ja-JP"/>
              </w:rPr>
              <w:t>8</w:t>
            </w:r>
          </w:p>
        </w:tc>
        <w:tc>
          <w:tcPr>
            <w:tcW w:w="2904" w:type="dxa"/>
          </w:tcPr>
          <w:p w14:paraId="3547D5B3" w14:textId="5EF55083" w:rsidR="00AC1266" w:rsidRDefault="002A0BC5" w:rsidP="003C510E">
            <w:pPr>
              <w:keepNext/>
              <w:keepLines/>
              <w:spacing w:before="80" w:after="80"/>
              <w:jc w:val="center"/>
              <w:rPr>
                <w:lang w:val="en-GB" w:eastAsia="ja-JP"/>
              </w:rPr>
            </w:pPr>
            <w:r>
              <w:rPr>
                <w:lang w:val="en-GB" w:eastAsia="ja-JP"/>
              </w:rPr>
              <w:t>10.0</w:t>
            </w:r>
          </w:p>
        </w:tc>
      </w:tr>
      <w:tr w:rsidR="00AC1266" w14:paraId="453DB9C9" w14:textId="77777777" w:rsidTr="003C510E">
        <w:tc>
          <w:tcPr>
            <w:tcW w:w="1800" w:type="dxa"/>
          </w:tcPr>
          <w:p w14:paraId="21B8F280" w14:textId="0ECB3D50" w:rsidR="00AC1266" w:rsidRDefault="002A0BC5" w:rsidP="003C510E">
            <w:pPr>
              <w:keepNext/>
              <w:keepLines/>
              <w:spacing w:before="80" w:after="80"/>
              <w:jc w:val="center"/>
              <w:rPr>
                <w:lang w:val="en-GB" w:eastAsia="ja-JP"/>
              </w:rPr>
            </w:pPr>
            <w:r>
              <w:rPr>
                <w:lang w:val="en-GB" w:eastAsia="ja-JP"/>
              </w:rPr>
              <w:t>10</w:t>
            </w:r>
          </w:p>
        </w:tc>
        <w:tc>
          <w:tcPr>
            <w:tcW w:w="2904" w:type="dxa"/>
          </w:tcPr>
          <w:p w14:paraId="4F3BD3EB" w14:textId="54D83C22" w:rsidR="00AC1266" w:rsidRDefault="002A0BC5" w:rsidP="003C510E">
            <w:pPr>
              <w:keepNext/>
              <w:keepLines/>
              <w:spacing w:before="80" w:after="80"/>
              <w:jc w:val="center"/>
              <w:rPr>
                <w:lang w:val="en-GB" w:eastAsia="ja-JP"/>
              </w:rPr>
            </w:pPr>
            <w:r>
              <w:rPr>
                <w:lang w:val="en-GB" w:eastAsia="ja-JP"/>
              </w:rPr>
              <w:t>6.3</w:t>
            </w:r>
          </w:p>
        </w:tc>
      </w:tr>
      <w:tr w:rsidR="00AC1266" w14:paraId="0A109911" w14:textId="77777777" w:rsidTr="003C510E">
        <w:tc>
          <w:tcPr>
            <w:tcW w:w="1800" w:type="dxa"/>
          </w:tcPr>
          <w:p w14:paraId="6C0D1E92" w14:textId="4C02FBB7" w:rsidR="00AC1266" w:rsidRDefault="002A0BC5" w:rsidP="003C510E">
            <w:pPr>
              <w:keepNext/>
              <w:keepLines/>
              <w:spacing w:before="80" w:after="80"/>
              <w:jc w:val="center"/>
              <w:rPr>
                <w:lang w:val="en-GB" w:eastAsia="ja-JP"/>
              </w:rPr>
            </w:pPr>
            <w:r>
              <w:rPr>
                <w:lang w:val="en-GB" w:eastAsia="ja-JP"/>
              </w:rPr>
              <w:t>12</w:t>
            </w:r>
          </w:p>
        </w:tc>
        <w:tc>
          <w:tcPr>
            <w:tcW w:w="2904" w:type="dxa"/>
          </w:tcPr>
          <w:p w14:paraId="4E5ABCFA" w14:textId="3E8ED0AD" w:rsidR="00AC1266" w:rsidRDefault="002A0BC5" w:rsidP="003C510E">
            <w:pPr>
              <w:keepNext/>
              <w:keepLines/>
              <w:spacing w:before="80" w:after="80"/>
              <w:jc w:val="center"/>
              <w:rPr>
                <w:lang w:val="en-GB" w:eastAsia="ja-JP"/>
              </w:rPr>
            </w:pPr>
            <w:r>
              <w:rPr>
                <w:lang w:val="en-GB" w:eastAsia="ja-JP"/>
              </w:rPr>
              <w:t>4.0</w:t>
            </w:r>
          </w:p>
        </w:tc>
      </w:tr>
    </w:tbl>
    <w:p w14:paraId="25DFDE58" w14:textId="025BF47C" w:rsidR="00AC1266" w:rsidRDefault="00AC1266" w:rsidP="00AC1266">
      <w:pPr>
        <w:rPr>
          <w:lang w:val="en-GB" w:eastAsia="ja-JP"/>
        </w:rPr>
      </w:pPr>
    </w:p>
    <w:p w14:paraId="549A8870" w14:textId="3159DD39" w:rsidR="0031540D" w:rsidRDefault="0024525D" w:rsidP="00AC1266">
      <w:pPr>
        <w:rPr>
          <w:lang w:val="en-GB" w:eastAsia="ja-JP"/>
        </w:rPr>
      </w:pPr>
      <w:r>
        <w:rPr>
          <w:lang w:val="en-GB" w:eastAsia="ja-JP"/>
        </w:rPr>
        <w:t xml:space="preserve">Assuming a beamforming gain of 6 dB, </w:t>
      </w:r>
      <w:r w:rsidR="00C42211">
        <w:rPr>
          <w:lang w:val="en-GB" w:eastAsia="ja-JP"/>
        </w:rPr>
        <w:t xml:space="preserve">the transmission </w:t>
      </w:r>
      <w:r>
        <w:rPr>
          <w:lang w:val="en-GB" w:eastAsia="ja-JP"/>
        </w:rPr>
        <w:t xml:space="preserve">bandwidth </w:t>
      </w:r>
      <w:r w:rsidR="00C42211">
        <w:rPr>
          <w:lang w:val="en-GB" w:eastAsia="ja-JP"/>
        </w:rPr>
        <w:t xml:space="preserve">target is </w:t>
      </w:r>
      <w:r>
        <w:rPr>
          <w:lang w:val="en-GB" w:eastAsia="ja-JP"/>
        </w:rPr>
        <w:t xml:space="preserve">15.8 </w:t>
      </w:r>
      <w:proofErr w:type="spellStart"/>
      <w:r w:rsidDel="000A1A0C">
        <w:rPr>
          <w:lang w:val="en-GB" w:eastAsia="ja-JP"/>
        </w:rPr>
        <w:t>MHz</w:t>
      </w:r>
      <w:r w:rsidR="00C42211" w:rsidDel="000A1A0C">
        <w:rPr>
          <w:lang w:val="en-GB" w:eastAsia="ja-JP"/>
        </w:rPr>
        <w:t>.</w:t>
      </w:r>
      <w:proofErr w:type="spellEnd"/>
      <w:r w:rsidR="00C42211">
        <w:rPr>
          <w:lang w:val="en-GB" w:eastAsia="ja-JP"/>
        </w:rPr>
        <w:t xml:space="preserve"> </w:t>
      </w:r>
      <w:r w:rsidR="0031540D">
        <w:rPr>
          <w:lang w:val="en-GB" w:eastAsia="ja-JP"/>
        </w:rPr>
        <w:t xml:space="preserve">For the three sub-carrier spacings supported for </w:t>
      </w:r>
      <w:r w:rsidR="00392290">
        <w:rPr>
          <w:lang w:val="en-GB" w:eastAsia="ja-JP"/>
        </w:rPr>
        <w:t>52.6 – 71 GHz</w:t>
      </w:r>
      <w:r w:rsidR="00054142">
        <w:rPr>
          <w:lang w:val="en-GB" w:eastAsia="ja-JP"/>
        </w:rPr>
        <w:t xml:space="preserve">, we evaluate the occupied bandwidths with different number of </w:t>
      </w:r>
      <w:r w:rsidR="00004636">
        <w:rPr>
          <w:lang w:val="en-GB" w:eastAsia="ja-JP"/>
        </w:rPr>
        <w:t>resource blocks</w:t>
      </w:r>
      <w:r w:rsidR="00054142">
        <w:rPr>
          <w:lang w:val="en-GB" w:eastAsia="ja-JP"/>
        </w:rPr>
        <w:t xml:space="preserve"> in</w:t>
      </w:r>
      <w:r w:rsidR="00392290">
        <w:rPr>
          <w:lang w:val="en-GB" w:eastAsia="ja-JP"/>
        </w:rPr>
        <w:t xml:space="preserve"> </w:t>
      </w:r>
      <w:r w:rsidR="00054142">
        <w:rPr>
          <w:lang w:val="en-GB" w:eastAsia="ja-JP"/>
        </w:rPr>
        <w:fldChar w:fldCharType="begin"/>
      </w:r>
      <w:r w:rsidR="00054142">
        <w:rPr>
          <w:lang w:val="en-GB" w:eastAsia="ja-JP"/>
        </w:rPr>
        <w:instrText xml:space="preserve"> REF _Ref61448736 \h </w:instrText>
      </w:r>
      <w:r w:rsidR="00054142">
        <w:rPr>
          <w:lang w:val="en-GB" w:eastAsia="ja-JP"/>
        </w:rPr>
      </w:r>
      <w:r w:rsidR="00054142">
        <w:rPr>
          <w:lang w:val="en-GB" w:eastAsia="ja-JP"/>
        </w:rPr>
        <w:fldChar w:fldCharType="separate"/>
      </w:r>
      <w:r w:rsidR="00AD1B5B">
        <w:t xml:space="preserve">Table </w:t>
      </w:r>
      <w:r w:rsidR="00AD1B5B">
        <w:rPr>
          <w:noProof/>
        </w:rPr>
        <w:t>3</w:t>
      </w:r>
      <w:r w:rsidR="00054142">
        <w:rPr>
          <w:lang w:val="en-GB" w:eastAsia="ja-JP"/>
        </w:rPr>
        <w:fldChar w:fldCharType="end"/>
      </w:r>
      <w:r w:rsidR="00054142">
        <w:rPr>
          <w:lang w:val="en-GB" w:eastAsia="ja-JP"/>
        </w:rPr>
        <w:t>.</w:t>
      </w:r>
      <w:r w:rsidDel="0031540D">
        <w:rPr>
          <w:lang w:val="en-GB" w:eastAsia="ja-JP"/>
        </w:rPr>
        <w:t xml:space="preserve"> </w:t>
      </w:r>
      <w:r w:rsidR="00054142">
        <w:rPr>
          <w:lang w:val="en-GB" w:eastAsia="ja-JP"/>
        </w:rPr>
        <w:t xml:space="preserve">We further color-coded </w:t>
      </w:r>
      <w:r w:rsidR="00C357F6">
        <w:rPr>
          <w:lang w:val="en-GB" w:eastAsia="ja-JP"/>
        </w:rPr>
        <w:t>the SCS-BW combinations as follows:</w:t>
      </w:r>
    </w:p>
    <w:p w14:paraId="1BF694C8" w14:textId="6E2BD3DE" w:rsidR="00C357F6" w:rsidRPr="00CF09B2" w:rsidRDefault="00CF09B2" w:rsidP="00CF09B2">
      <w:pPr>
        <w:pStyle w:val="ListParagraph"/>
        <w:numPr>
          <w:ilvl w:val="0"/>
          <w:numId w:val="33"/>
        </w:numPr>
        <w:rPr>
          <w:rFonts w:cs="Arial"/>
          <w:szCs w:val="20"/>
          <w:lang w:val="en-US" w:eastAsia="ja-JP"/>
        </w:rPr>
      </w:pPr>
      <w:r w:rsidRPr="00CF09B2">
        <w:rPr>
          <w:rFonts w:cs="Arial"/>
          <w:szCs w:val="20"/>
          <w:lang w:val="en-US" w:eastAsia="ja-JP"/>
        </w:rPr>
        <w:t>white cell indicat</w:t>
      </w:r>
      <w:r>
        <w:rPr>
          <w:rFonts w:cs="Arial"/>
          <w:szCs w:val="20"/>
          <w:lang w:val="en-US" w:eastAsia="ja-JP"/>
        </w:rPr>
        <w:t>ing</w:t>
      </w:r>
      <w:r w:rsidRPr="00CF09B2">
        <w:rPr>
          <w:rFonts w:cs="Arial"/>
          <w:szCs w:val="20"/>
          <w:lang w:val="en-US" w:eastAsia="ja-JP"/>
        </w:rPr>
        <w:t xml:space="preserve"> a possible combination</w:t>
      </w:r>
      <w:r w:rsidR="006B4679">
        <w:rPr>
          <w:rFonts w:cs="Arial"/>
          <w:szCs w:val="20"/>
          <w:lang w:val="en-US" w:eastAsia="ja-JP"/>
        </w:rPr>
        <w:t xml:space="preserve"> (conducted power limit not reached)</w:t>
      </w:r>
    </w:p>
    <w:p w14:paraId="143D55AB" w14:textId="33C8BD39" w:rsidR="00CF09B2" w:rsidRPr="003C510E" w:rsidRDefault="00CF09B2" w:rsidP="00CF09B2">
      <w:pPr>
        <w:pStyle w:val="ListParagraph"/>
        <w:numPr>
          <w:ilvl w:val="0"/>
          <w:numId w:val="33"/>
        </w:numPr>
        <w:rPr>
          <w:rFonts w:cs="Arial"/>
          <w:szCs w:val="20"/>
          <w:lang w:val="en-US" w:eastAsia="ja-JP"/>
        </w:rPr>
      </w:pPr>
      <w:r w:rsidRPr="003C510E">
        <w:rPr>
          <w:rFonts w:cs="Arial"/>
          <w:szCs w:val="20"/>
          <w:lang w:val="en-US" w:eastAsia="ja-JP"/>
        </w:rPr>
        <w:t xml:space="preserve">yellow </w:t>
      </w:r>
      <w:r>
        <w:rPr>
          <w:rFonts w:cs="Arial"/>
          <w:szCs w:val="20"/>
          <w:lang w:val="en-US" w:eastAsia="ja-JP"/>
        </w:rPr>
        <w:t xml:space="preserve">cell indicating </w:t>
      </w:r>
      <w:r w:rsidRPr="003C510E">
        <w:rPr>
          <w:rFonts w:cs="Arial"/>
          <w:szCs w:val="20"/>
          <w:lang w:val="en-US" w:eastAsia="ja-JP"/>
        </w:rPr>
        <w:t>a partially limited combination</w:t>
      </w:r>
    </w:p>
    <w:p w14:paraId="7178241A" w14:textId="0D387A4D" w:rsidR="00CF09B2" w:rsidRPr="003C510E" w:rsidRDefault="00CF09B2" w:rsidP="003C510E">
      <w:pPr>
        <w:pStyle w:val="ListParagraph"/>
        <w:numPr>
          <w:ilvl w:val="0"/>
          <w:numId w:val="33"/>
        </w:numPr>
        <w:spacing w:after="240"/>
        <w:rPr>
          <w:rFonts w:ascii="Calibri" w:hAnsi="Calibri" w:cs="Arial"/>
          <w:sz w:val="22"/>
          <w:szCs w:val="20"/>
          <w:lang w:eastAsia="ja-JP"/>
        </w:rPr>
      </w:pPr>
      <w:r w:rsidRPr="003C510E">
        <w:rPr>
          <w:rFonts w:cs="Arial"/>
          <w:szCs w:val="20"/>
          <w:lang w:val="en-US" w:eastAsia="ja-JP"/>
        </w:rPr>
        <w:t xml:space="preserve">red </w:t>
      </w:r>
      <w:r w:rsidR="00BB55AC">
        <w:rPr>
          <w:rFonts w:cs="Arial"/>
          <w:szCs w:val="20"/>
          <w:lang w:val="en-US" w:eastAsia="ja-JP"/>
        </w:rPr>
        <w:t xml:space="preserve">cell indicating </w:t>
      </w:r>
      <w:r w:rsidRPr="003C510E">
        <w:rPr>
          <w:rFonts w:cs="Arial"/>
          <w:szCs w:val="20"/>
          <w:lang w:val="en-US" w:eastAsia="ja-JP"/>
        </w:rPr>
        <w:t>a limited combination</w:t>
      </w:r>
      <w:r w:rsidR="00BB55AC">
        <w:rPr>
          <w:rFonts w:cs="Arial"/>
          <w:szCs w:val="20"/>
          <w:lang w:val="en-US" w:eastAsia="ja-JP"/>
        </w:rPr>
        <w:t xml:space="preserve"> (i.e., unnecessarily large transmission bandwidth)</w:t>
      </w:r>
    </w:p>
    <w:p w14:paraId="1CBEF0F2" w14:textId="37FFED64" w:rsidR="0024525D" w:rsidRDefault="00720E30" w:rsidP="00AC1266">
      <w:pPr>
        <w:rPr>
          <w:lang w:val="en-GB" w:eastAsia="ja-JP"/>
        </w:rPr>
      </w:pPr>
      <w:r>
        <w:t>It can be observed that</w:t>
      </w:r>
      <w:r w:rsidR="00B17CD7">
        <w:t xml:space="preserve">, with a beamforming gain of 6 dB, the useful number of RBs for Rel-17 PUCCH enhancements are limited to 11 RBs for 120 kHz SCS, 3 RBs for 480 kHz SCS, 2 RBs for 960 kHz SCS. </w:t>
      </w:r>
      <w:r w:rsidR="00A30F96">
        <w:t xml:space="preserve">If a different beamforming gain is considered, </w:t>
      </w:r>
      <w:r w:rsidR="00423FA8">
        <w:rPr>
          <w:lang w:val="en-GB" w:eastAsia="ja-JP"/>
        </w:rPr>
        <w:t>the red region will be shifted to the right</w:t>
      </w:r>
      <w:r w:rsidR="00DE6E5E">
        <w:rPr>
          <w:lang w:val="en-GB" w:eastAsia="ja-JP"/>
        </w:rPr>
        <w:t xml:space="preserve"> </w:t>
      </w:r>
      <w:r w:rsidR="004A5993">
        <w:rPr>
          <w:lang w:val="en-GB" w:eastAsia="ja-JP"/>
        </w:rPr>
        <w:t xml:space="preserve">for a lower assumed beamforming gain or </w:t>
      </w:r>
      <w:r w:rsidR="00DE6E5E">
        <w:rPr>
          <w:lang w:val="en-GB" w:eastAsia="ja-JP"/>
        </w:rPr>
        <w:t>to the left</w:t>
      </w:r>
      <w:r w:rsidR="006A7E2B">
        <w:rPr>
          <w:lang w:val="en-GB" w:eastAsia="ja-JP"/>
        </w:rPr>
        <w:t xml:space="preserve"> for a higher assumed beamforming gain</w:t>
      </w:r>
      <w:r w:rsidR="00DE6E5E" w:rsidDel="004A5993">
        <w:rPr>
          <w:lang w:val="en-GB" w:eastAsia="ja-JP"/>
        </w:rPr>
        <w:t>.</w:t>
      </w:r>
    </w:p>
    <w:p w14:paraId="611CCF9C" w14:textId="29556B44" w:rsidR="00614F33" w:rsidRDefault="00614F33" w:rsidP="00AC1266">
      <w:pPr>
        <w:rPr>
          <w:lang w:val="en-GB" w:eastAsia="ja-JP"/>
        </w:rPr>
      </w:pPr>
    </w:p>
    <w:p w14:paraId="31292E94" w14:textId="7D5DC1CB" w:rsidR="00614F33" w:rsidRPr="001B36D6" w:rsidRDefault="00F20513" w:rsidP="00614F33">
      <w:pPr>
        <w:pStyle w:val="Observation"/>
        <w:tabs>
          <w:tab w:val="left" w:pos="1530"/>
        </w:tabs>
        <w:ind w:left="1530" w:hanging="1530"/>
      </w:pPr>
      <w:bookmarkStart w:id="5" w:name="_Toc61862975"/>
      <w:r>
        <w:t xml:space="preserve">Assuming a likely UE beamforming gain of 6 dB, the </w:t>
      </w:r>
      <w:r w:rsidR="006C4D27">
        <w:t>useful n</w:t>
      </w:r>
      <w:r w:rsidR="00614F33">
        <w:t xml:space="preserve">umber of RBs </w:t>
      </w:r>
      <w:r w:rsidR="006C4D27">
        <w:t>for Rel-17 PUCCH enhancement</w:t>
      </w:r>
      <w:r w:rsidR="00203095">
        <w:t xml:space="preserve">s are limited to 11 RBs for </w:t>
      </w:r>
      <w:r w:rsidR="00614F33">
        <w:t>120 kHz SCS</w:t>
      </w:r>
      <w:r w:rsidR="00203095">
        <w:t>, 3 RBs for</w:t>
      </w:r>
      <w:r w:rsidR="00614F33" w:rsidDel="00203095">
        <w:t xml:space="preserve"> </w:t>
      </w:r>
      <w:r w:rsidR="00614F33">
        <w:t>480 kHz SCS</w:t>
      </w:r>
      <w:r w:rsidR="00203095">
        <w:t>,</w:t>
      </w:r>
      <w:r w:rsidR="00614F33">
        <w:t xml:space="preserve"> </w:t>
      </w:r>
      <w:r w:rsidR="006B4679">
        <w:t xml:space="preserve">and </w:t>
      </w:r>
      <w:r w:rsidR="00203095">
        <w:t xml:space="preserve">2 RBs for </w:t>
      </w:r>
      <w:r w:rsidR="00614F33">
        <w:t>960 kHz SCS.</w:t>
      </w:r>
      <w:bookmarkEnd w:id="5"/>
    </w:p>
    <w:p w14:paraId="4D00D024" w14:textId="45B0DAA0" w:rsidR="00614F33" w:rsidRDefault="00246E46" w:rsidP="00246E46">
      <w:pPr>
        <w:pStyle w:val="Proposal"/>
        <w:rPr>
          <w:lang w:val="en-GB"/>
        </w:rPr>
      </w:pPr>
      <w:bookmarkStart w:id="6" w:name="_Toc61862972"/>
      <w:r>
        <w:rPr>
          <w:lang w:val="en-GB"/>
        </w:rPr>
        <w:t xml:space="preserve">RAN1 should discuss and decide the number of RBs to support for Rel-17 PUCCH enhancements </w:t>
      </w:r>
      <w:r w:rsidR="00D4002D">
        <w:rPr>
          <w:lang w:val="en-GB"/>
        </w:rPr>
        <w:t xml:space="preserve">for </w:t>
      </w:r>
      <w:r>
        <w:rPr>
          <w:lang w:val="en-GB"/>
        </w:rPr>
        <w:t xml:space="preserve">each of the supported subcarrier spacings separately. The number </w:t>
      </w:r>
      <w:r>
        <w:rPr>
          <w:lang w:val="en-GB"/>
        </w:rPr>
        <w:lastRenderedPageBreak/>
        <w:t>of RBs should depend on regulatory power limits</w:t>
      </w:r>
      <w:r w:rsidR="0091380F">
        <w:rPr>
          <w:lang w:val="en-GB"/>
        </w:rPr>
        <w:t xml:space="preserve">, </w:t>
      </w:r>
      <w:r>
        <w:rPr>
          <w:lang w:val="en-GB"/>
        </w:rPr>
        <w:t xml:space="preserve">practical UE </w:t>
      </w:r>
      <w:r w:rsidR="0091380F">
        <w:rPr>
          <w:lang w:val="en-GB"/>
        </w:rPr>
        <w:t xml:space="preserve">power </w:t>
      </w:r>
      <w:r>
        <w:rPr>
          <w:lang w:val="en-GB"/>
        </w:rPr>
        <w:t>limitations</w:t>
      </w:r>
      <w:r w:rsidR="0091380F">
        <w:rPr>
          <w:lang w:val="en-GB"/>
        </w:rPr>
        <w:t>, and practical Tx beamforming gains</w:t>
      </w:r>
      <w:r>
        <w:rPr>
          <w:lang w:val="en-GB"/>
        </w:rPr>
        <w:t>.</w:t>
      </w:r>
      <w:bookmarkEnd w:id="6"/>
    </w:p>
    <w:p w14:paraId="0AA0020C" w14:textId="01FC1B86" w:rsidR="00C23ADA" w:rsidRDefault="00C23ADA" w:rsidP="004E59A5">
      <w:pPr>
        <w:pStyle w:val="Caption"/>
        <w:keepNext/>
        <w:keepLines/>
      </w:pPr>
      <w:bookmarkStart w:id="7" w:name="_Ref61448736"/>
      <w:r>
        <w:t xml:space="preserve">Table </w:t>
      </w:r>
      <w:r>
        <w:fldChar w:fldCharType="begin"/>
      </w:r>
      <w:r>
        <w:instrText xml:space="preserve"> SEQ Table \* ARABIC </w:instrText>
      </w:r>
      <w:r>
        <w:fldChar w:fldCharType="separate"/>
      </w:r>
      <w:r w:rsidR="008C2037">
        <w:rPr>
          <w:noProof/>
        </w:rPr>
        <w:t>3</w:t>
      </w:r>
      <w:r>
        <w:fldChar w:fldCharType="end"/>
      </w:r>
      <w:bookmarkEnd w:id="7"/>
      <w:r>
        <w:t xml:space="preserve">: </w:t>
      </w:r>
      <w:r w:rsidR="00423FA8">
        <w:t xml:space="preserve">Bandwidth (MHz) for different combinations of subcarrier spacing and number of RBs. </w:t>
      </w:r>
      <w:r>
        <w:t>Maximum number of RBs for enhanced PUCCH format 0, 1 and 4 assuming a Tx beamforming gain of 6 dB</w:t>
      </w:r>
      <w:r w:rsidR="00423FA8">
        <w:t xml:space="preserve"> (max 15.8MHz) is illustrated with color coding</w:t>
      </w:r>
      <w:r w:rsidR="003A1E1B">
        <w:t xml:space="preserve"> (see text).</w:t>
      </w:r>
      <w:r w:rsidR="00BD6C5F">
        <w:t xml:space="preserve"> </w:t>
      </w:r>
    </w:p>
    <w:tbl>
      <w:tblPr>
        <w:tblStyle w:val="GridTable4"/>
        <w:tblW w:w="9625" w:type="dxa"/>
        <w:jc w:val="center"/>
        <w:tblLayout w:type="fixed"/>
        <w:tblLook w:val="04A0" w:firstRow="1" w:lastRow="0" w:firstColumn="1" w:lastColumn="0" w:noHBand="0" w:noVBand="1"/>
      </w:tblPr>
      <w:tblGrid>
        <w:gridCol w:w="625"/>
        <w:gridCol w:w="500"/>
        <w:gridCol w:w="500"/>
        <w:gridCol w:w="500"/>
        <w:gridCol w:w="500"/>
        <w:gridCol w:w="500"/>
        <w:gridCol w:w="500"/>
        <w:gridCol w:w="500"/>
        <w:gridCol w:w="500"/>
        <w:gridCol w:w="500"/>
        <w:gridCol w:w="500"/>
        <w:gridCol w:w="500"/>
        <w:gridCol w:w="500"/>
        <w:gridCol w:w="500"/>
        <w:gridCol w:w="500"/>
        <w:gridCol w:w="500"/>
        <w:gridCol w:w="500"/>
        <w:gridCol w:w="500"/>
        <w:gridCol w:w="500"/>
      </w:tblGrid>
      <w:tr w:rsidR="001D738E" w14:paraId="1E075CB2" w14:textId="0150926B" w:rsidTr="003C51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Borders>
              <w:top w:val="none" w:sz="0" w:space="0" w:color="auto"/>
              <w:left w:val="none" w:sz="0" w:space="0" w:color="auto"/>
              <w:bottom w:val="none" w:sz="0" w:space="0" w:color="auto"/>
              <w:right w:val="none" w:sz="0" w:space="0" w:color="auto"/>
            </w:tcBorders>
            <w:vAlign w:val="center"/>
          </w:tcPr>
          <w:p w14:paraId="4A10654E" w14:textId="76F8558D" w:rsidR="00C547D3" w:rsidRDefault="00C547D3" w:rsidP="003C510E">
            <w:pPr>
              <w:keepNext/>
              <w:keepLines/>
              <w:spacing w:before="80" w:after="80"/>
              <w:jc w:val="center"/>
              <w:rPr>
                <w:lang w:val="en-GB" w:eastAsia="ja-JP"/>
              </w:rPr>
            </w:pPr>
            <w:r>
              <w:rPr>
                <w:lang w:val="en-GB" w:eastAsia="ja-JP"/>
              </w:rPr>
              <w:t>RBs</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720B413E" w14:textId="2FF70A12"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1</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34D2D48C" w14:textId="1A6ACE4E"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2</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1730BD6D" w14:textId="7E36A78C"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3</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43DFCBC6" w14:textId="11C6A9A9"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4</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7B994836" w14:textId="0D677F5B"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5</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4274454A" w14:textId="568D7A0F"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6</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01930386" w14:textId="0C906D8A"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7</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7FFAE4C5" w14:textId="31C08A21"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8</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57276981" w14:textId="427FE92F"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9</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5725E660" w14:textId="5EFA271B"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10</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1D1E1D69" w14:textId="4D019BE6"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11</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4ABF8912" w14:textId="4BAAF85F"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12</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4A66123F" w14:textId="20A0A15A"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13</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7BFCD0E8" w14:textId="2A8CE457"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14</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5DA209EC" w14:textId="50A0EAD3"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15</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27634D2C" w14:textId="111C65A8"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16</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502FAB98" w14:textId="2BF3DA18"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17</w:t>
            </w:r>
          </w:p>
        </w:tc>
        <w:tc>
          <w:tcPr>
            <w:tcW w:w="500" w:type="dxa"/>
            <w:tcBorders>
              <w:top w:val="none" w:sz="0" w:space="0" w:color="auto"/>
              <w:left w:val="none" w:sz="0" w:space="0" w:color="auto"/>
              <w:bottom w:val="none" w:sz="0" w:space="0" w:color="auto"/>
              <w:right w:val="none" w:sz="0" w:space="0" w:color="auto"/>
            </w:tcBorders>
            <w:tcMar>
              <w:left w:w="0" w:type="dxa"/>
              <w:right w:w="0" w:type="dxa"/>
            </w:tcMar>
            <w:vAlign w:val="center"/>
          </w:tcPr>
          <w:p w14:paraId="0B0DB15F" w14:textId="0FF74491" w:rsidR="00C547D3" w:rsidRDefault="00C547D3" w:rsidP="003C510E">
            <w:pPr>
              <w:keepNext/>
              <w:keepLines/>
              <w:spacing w:before="80" w:after="80"/>
              <w:jc w:val="cente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18</w:t>
            </w:r>
          </w:p>
        </w:tc>
      </w:tr>
      <w:tr w:rsidR="00B63C7A" w14:paraId="4DCF907B" w14:textId="5E0426B6" w:rsidTr="00550D6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shd w:val="clear" w:color="auto" w:fill="D0CECE" w:themeFill="background2" w:themeFillShade="E6"/>
            <w:vAlign w:val="center"/>
          </w:tcPr>
          <w:p w14:paraId="1B7BE28C" w14:textId="4DC77766" w:rsidR="00C547D3" w:rsidRDefault="00C547D3" w:rsidP="003C510E">
            <w:pPr>
              <w:keepNext/>
              <w:keepLines/>
              <w:spacing w:before="80" w:after="80"/>
              <w:jc w:val="center"/>
              <w:rPr>
                <w:lang w:val="en-GB" w:eastAsia="ja-JP"/>
              </w:rPr>
            </w:pPr>
            <w:r>
              <w:rPr>
                <w:lang w:val="en-GB" w:eastAsia="ja-JP"/>
              </w:rPr>
              <w:t>120 kHz</w:t>
            </w:r>
          </w:p>
        </w:tc>
        <w:tc>
          <w:tcPr>
            <w:tcW w:w="500" w:type="dxa"/>
            <w:shd w:val="clear" w:color="auto" w:fill="FFFFFF" w:themeFill="background1"/>
            <w:tcMar>
              <w:left w:w="0" w:type="dxa"/>
              <w:right w:w="0" w:type="dxa"/>
            </w:tcMar>
            <w:vAlign w:val="center"/>
          </w:tcPr>
          <w:p w14:paraId="7AAECC14" w14:textId="1AA14A88"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1.4</w:t>
            </w:r>
          </w:p>
        </w:tc>
        <w:tc>
          <w:tcPr>
            <w:tcW w:w="500" w:type="dxa"/>
            <w:shd w:val="clear" w:color="auto" w:fill="FFFFFF" w:themeFill="background1"/>
            <w:tcMar>
              <w:left w:w="0" w:type="dxa"/>
              <w:right w:w="0" w:type="dxa"/>
            </w:tcMar>
            <w:vAlign w:val="center"/>
          </w:tcPr>
          <w:p w14:paraId="1ED81673" w14:textId="16D940AA"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2.9</w:t>
            </w:r>
          </w:p>
        </w:tc>
        <w:tc>
          <w:tcPr>
            <w:tcW w:w="500" w:type="dxa"/>
            <w:shd w:val="clear" w:color="auto" w:fill="FFFFFF" w:themeFill="background1"/>
            <w:tcMar>
              <w:left w:w="0" w:type="dxa"/>
              <w:right w:w="0" w:type="dxa"/>
            </w:tcMar>
            <w:vAlign w:val="center"/>
          </w:tcPr>
          <w:p w14:paraId="62E204EE" w14:textId="0AA353A9"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4.3</w:t>
            </w:r>
          </w:p>
        </w:tc>
        <w:tc>
          <w:tcPr>
            <w:tcW w:w="500" w:type="dxa"/>
            <w:shd w:val="clear" w:color="auto" w:fill="FFFFFF" w:themeFill="background1"/>
            <w:tcMar>
              <w:left w:w="0" w:type="dxa"/>
              <w:right w:w="0" w:type="dxa"/>
            </w:tcMar>
            <w:vAlign w:val="center"/>
          </w:tcPr>
          <w:p w14:paraId="13E3FF6C" w14:textId="75AEA848"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5.8</w:t>
            </w:r>
          </w:p>
        </w:tc>
        <w:tc>
          <w:tcPr>
            <w:tcW w:w="500" w:type="dxa"/>
            <w:shd w:val="clear" w:color="auto" w:fill="FFFFFF" w:themeFill="background1"/>
            <w:tcMar>
              <w:left w:w="0" w:type="dxa"/>
              <w:right w:w="0" w:type="dxa"/>
            </w:tcMar>
            <w:vAlign w:val="center"/>
          </w:tcPr>
          <w:p w14:paraId="2CCA875C" w14:textId="69C1855F"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7.2</w:t>
            </w:r>
          </w:p>
        </w:tc>
        <w:tc>
          <w:tcPr>
            <w:tcW w:w="500" w:type="dxa"/>
            <w:shd w:val="clear" w:color="auto" w:fill="FFFFFF" w:themeFill="background1"/>
            <w:tcMar>
              <w:left w:w="0" w:type="dxa"/>
              <w:right w:w="0" w:type="dxa"/>
            </w:tcMar>
            <w:vAlign w:val="center"/>
          </w:tcPr>
          <w:p w14:paraId="70B7A5F1" w14:textId="67A8738E"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8.6</w:t>
            </w:r>
          </w:p>
        </w:tc>
        <w:tc>
          <w:tcPr>
            <w:tcW w:w="500" w:type="dxa"/>
            <w:shd w:val="clear" w:color="auto" w:fill="FFFFFF" w:themeFill="background1"/>
            <w:tcMar>
              <w:left w:w="0" w:type="dxa"/>
              <w:right w:w="0" w:type="dxa"/>
            </w:tcMar>
            <w:vAlign w:val="center"/>
          </w:tcPr>
          <w:p w14:paraId="5066005E" w14:textId="719E853B"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10.1</w:t>
            </w:r>
          </w:p>
        </w:tc>
        <w:tc>
          <w:tcPr>
            <w:tcW w:w="500" w:type="dxa"/>
            <w:shd w:val="clear" w:color="auto" w:fill="FFFFFF" w:themeFill="background1"/>
            <w:tcMar>
              <w:left w:w="0" w:type="dxa"/>
              <w:right w:w="0" w:type="dxa"/>
            </w:tcMar>
            <w:vAlign w:val="center"/>
          </w:tcPr>
          <w:p w14:paraId="7428ECB0" w14:textId="6DC9DF80"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11.5</w:t>
            </w:r>
          </w:p>
        </w:tc>
        <w:tc>
          <w:tcPr>
            <w:tcW w:w="500" w:type="dxa"/>
            <w:shd w:val="clear" w:color="auto" w:fill="FFFFFF" w:themeFill="background1"/>
            <w:tcMar>
              <w:left w:w="0" w:type="dxa"/>
              <w:right w:w="0" w:type="dxa"/>
            </w:tcMar>
            <w:vAlign w:val="center"/>
          </w:tcPr>
          <w:p w14:paraId="610D1445" w14:textId="09C192B8"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13.0</w:t>
            </w:r>
          </w:p>
        </w:tc>
        <w:tc>
          <w:tcPr>
            <w:tcW w:w="500" w:type="dxa"/>
            <w:shd w:val="clear" w:color="auto" w:fill="FFFFFF" w:themeFill="background1"/>
            <w:tcMar>
              <w:left w:w="0" w:type="dxa"/>
              <w:right w:w="0" w:type="dxa"/>
            </w:tcMar>
            <w:vAlign w:val="center"/>
          </w:tcPr>
          <w:p w14:paraId="0797FA40" w14:textId="1F9FEBD7"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14.4</w:t>
            </w:r>
          </w:p>
        </w:tc>
        <w:tc>
          <w:tcPr>
            <w:tcW w:w="500" w:type="dxa"/>
            <w:shd w:val="clear" w:color="auto" w:fill="FFFFFF" w:themeFill="background1"/>
            <w:tcMar>
              <w:left w:w="0" w:type="dxa"/>
              <w:right w:w="0" w:type="dxa"/>
            </w:tcMar>
            <w:vAlign w:val="center"/>
          </w:tcPr>
          <w:p w14:paraId="6C5763E7" w14:textId="543AD21D"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15.8</w:t>
            </w:r>
          </w:p>
        </w:tc>
        <w:tc>
          <w:tcPr>
            <w:tcW w:w="500" w:type="dxa"/>
            <w:tcBorders>
              <w:right w:val="single" w:sz="4" w:space="0" w:color="000000" w:themeColor="text1"/>
            </w:tcBorders>
            <w:shd w:val="clear" w:color="auto" w:fill="FF0000"/>
            <w:tcMar>
              <w:left w:w="0" w:type="dxa"/>
              <w:right w:w="0" w:type="dxa"/>
            </w:tcMar>
            <w:vAlign w:val="center"/>
          </w:tcPr>
          <w:p w14:paraId="65CDB947" w14:textId="43B47835"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17.3</w:t>
            </w:r>
          </w:p>
        </w:tc>
        <w:tc>
          <w:tcPr>
            <w:tcW w:w="500" w:type="dxa"/>
            <w:tcBorders>
              <w:right w:val="single" w:sz="4" w:space="0" w:color="000000" w:themeColor="text1"/>
            </w:tcBorders>
            <w:shd w:val="clear" w:color="auto" w:fill="FF0000"/>
            <w:tcMar>
              <w:left w:w="0" w:type="dxa"/>
              <w:right w:w="0" w:type="dxa"/>
            </w:tcMar>
            <w:vAlign w:val="center"/>
          </w:tcPr>
          <w:p w14:paraId="51D3FD2C" w14:textId="03517E39"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18.7</w:t>
            </w:r>
          </w:p>
        </w:tc>
        <w:tc>
          <w:tcPr>
            <w:tcW w:w="500" w:type="dxa"/>
            <w:tcBorders>
              <w:right w:val="single" w:sz="4" w:space="0" w:color="000000" w:themeColor="text1"/>
            </w:tcBorders>
            <w:shd w:val="clear" w:color="auto" w:fill="FF0000"/>
            <w:tcMar>
              <w:left w:w="0" w:type="dxa"/>
              <w:right w:w="0" w:type="dxa"/>
            </w:tcMar>
            <w:vAlign w:val="center"/>
          </w:tcPr>
          <w:p w14:paraId="2EF604CA" w14:textId="457722CE"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20.2</w:t>
            </w:r>
          </w:p>
        </w:tc>
        <w:tc>
          <w:tcPr>
            <w:tcW w:w="500" w:type="dxa"/>
            <w:tcBorders>
              <w:right w:val="single" w:sz="4" w:space="0" w:color="000000" w:themeColor="text1"/>
            </w:tcBorders>
            <w:shd w:val="clear" w:color="auto" w:fill="FF0000"/>
            <w:tcMar>
              <w:left w:w="0" w:type="dxa"/>
              <w:right w:w="0" w:type="dxa"/>
            </w:tcMar>
            <w:vAlign w:val="center"/>
          </w:tcPr>
          <w:p w14:paraId="1C495473" w14:textId="56CD9A1F"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21.6</w:t>
            </w:r>
          </w:p>
        </w:tc>
        <w:tc>
          <w:tcPr>
            <w:tcW w:w="500" w:type="dxa"/>
            <w:tcBorders>
              <w:right w:val="single" w:sz="4" w:space="0" w:color="000000" w:themeColor="text1"/>
            </w:tcBorders>
            <w:shd w:val="clear" w:color="auto" w:fill="FF0000"/>
            <w:tcMar>
              <w:left w:w="0" w:type="dxa"/>
              <w:right w:w="0" w:type="dxa"/>
            </w:tcMar>
            <w:vAlign w:val="center"/>
          </w:tcPr>
          <w:p w14:paraId="090C53D4" w14:textId="0BFEA18F"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23.0</w:t>
            </w:r>
          </w:p>
        </w:tc>
        <w:tc>
          <w:tcPr>
            <w:tcW w:w="500" w:type="dxa"/>
            <w:shd w:val="clear" w:color="auto" w:fill="FF0000"/>
            <w:tcMar>
              <w:left w:w="0" w:type="dxa"/>
              <w:right w:w="0" w:type="dxa"/>
            </w:tcMar>
            <w:vAlign w:val="center"/>
          </w:tcPr>
          <w:p w14:paraId="4B82662E" w14:textId="4E00F083"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24.5</w:t>
            </w:r>
          </w:p>
        </w:tc>
        <w:tc>
          <w:tcPr>
            <w:tcW w:w="500" w:type="dxa"/>
            <w:tcBorders>
              <w:right w:val="single" w:sz="4" w:space="0" w:color="000000" w:themeColor="text1"/>
            </w:tcBorders>
            <w:shd w:val="clear" w:color="auto" w:fill="FF0000"/>
            <w:tcMar>
              <w:left w:w="0" w:type="dxa"/>
              <w:right w:w="0" w:type="dxa"/>
            </w:tcMar>
            <w:vAlign w:val="center"/>
          </w:tcPr>
          <w:p w14:paraId="604DFB38" w14:textId="12EC7B05"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25.9</w:t>
            </w:r>
          </w:p>
        </w:tc>
      </w:tr>
      <w:tr w:rsidR="00B63C7A" w14:paraId="7572DB72" w14:textId="7E4CBD45" w:rsidTr="00550D61">
        <w:trPr>
          <w:jc w:val="center"/>
        </w:trPr>
        <w:tc>
          <w:tcPr>
            <w:cnfStyle w:val="001000000000" w:firstRow="0" w:lastRow="0" w:firstColumn="1" w:lastColumn="0" w:oddVBand="0" w:evenVBand="0" w:oddHBand="0" w:evenHBand="0" w:firstRowFirstColumn="0" w:firstRowLastColumn="0" w:lastRowFirstColumn="0" w:lastRowLastColumn="0"/>
            <w:tcW w:w="625" w:type="dxa"/>
            <w:shd w:val="clear" w:color="auto" w:fill="D0CECE" w:themeFill="background2" w:themeFillShade="E6"/>
            <w:vAlign w:val="center"/>
          </w:tcPr>
          <w:p w14:paraId="2EE68A5D" w14:textId="43342BB9" w:rsidR="00C547D3" w:rsidRDefault="00C547D3" w:rsidP="003C510E">
            <w:pPr>
              <w:keepNext/>
              <w:keepLines/>
              <w:spacing w:before="80" w:after="80"/>
              <w:jc w:val="center"/>
              <w:rPr>
                <w:lang w:val="en-GB" w:eastAsia="ja-JP"/>
              </w:rPr>
            </w:pPr>
            <w:r>
              <w:rPr>
                <w:lang w:val="en-GB" w:eastAsia="ja-JP"/>
              </w:rPr>
              <w:t>480 kHz</w:t>
            </w:r>
          </w:p>
        </w:tc>
        <w:tc>
          <w:tcPr>
            <w:tcW w:w="500" w:type="dxa"/>
            <w:tcMar>
              <w:left w:w="0" w:type="dxa"/>
              <w:right w:w="0" w:type="dxa"/>
            </w:tcMar>
            <w:vAlign w:val="center"/>
          </w:tcPr>
          <w:p w14:paraId="5D56D6CB" w14:textId="2A2BF235"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5.8</w:t>
            </w:r>
          </w:p>
        </w:tc>
        <w:tc>
          <w:tcPr>
            <w:tcW w:w="500" w:type="dxa"/>
            <w:tcBorders>
              <w:bottom w:val="single" w:sz="4" w:space="0" w:color="666666" w:themeColor="text1" w:themeTint="99"/>
            </w:tcBorders>
            <w:tcMar>
              <w:left w:w="0" w:type="dxa"/>
              <w:right w:w="0" w:type="dxa"/>
            </w:tcMar>
            <w:vAlign w:val="center"/>
          </w:tcPr>
          <w:p w14:paraId="677B0EBF" w14:textId="3211480E"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11.5</w:t>
            </w:r>
          </w:p>
        </w:tc>
        <w:tc>
          <w:tcPr>
            <w:tcW w:w="500" w:type="dxa"/>
            <w:tcBorders>
              <w:bottom w:val="single" w:sz="4" w:space="0" w:color="666666" w:themeColor="text1" w:themeTint="99"/>
            </w:tcBorders>
            <w:shd w:val="clear" w:color="auto" w:fill="FFFF00"/>
            <w:tcMar>
              <w:left w:w="0" w:type="dxa"/>
              <w:right w:w="0" w:type="dxa"/>
            </w:tcMar>
            <w:vAlign w:val="center"/>
          </w:tcPr>
          <w:p w14:paraId="76F1AFE4" w14:textId="65846570"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17.3</w:t>
            </w:r>
          </w:p>
        </w:tc>
        <w:tc>
          <w:tcPr>
            <w:tcW w:w="500" w:type="dxa"/>
            <w:tcBorders>
              <w:bottom w:val="single" w:sz="4" w:space="0" w:color="666666" w:themeColor="text1" w:themeTint="99"/>
            </w:tcBorders>
            <w:shd w:val="clear" w:color="auto" w:fill="FF0000"/>
            <w:tcMar>
              <w:left w:w="0" w:type="dxa"/>
              <w:right w:w="0" w:type="dxa"/>
            </w:tcMar>
            <w:vAlign w:val="center"/>
          </w:tcPr>
          <w:p w14:paraId="30F5BD5B" w14:textId="34B47744"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23.0</w:t>
            </w:r>
          </w:p>
        </w:tc>
        <w:tc>
          <w:tcPr>
            <w:tcW w:w="500" w:type="dxa"/>
            <w:tcBorders>
              <w:bottom w:val="single" w:sz="4" w:space="0" w:color="666666" w:themeColor="text1" w:themeTint="99"/>
            </w:tcBorders>
            <w:shd w:val="clear" w:color="auto" w:fill="FF0000"/>
            <w:tcMar>
              <w:left w:w="0" w:type="dxa"/>
              <w:right w:w="0" w:type="dxa"/>
            </w:tcMar>
            <w:vAlign w:val="center"/>
          </w:tcPr>
          <w:p w14:paraId="5E6E2BE4" w14:textId="341E71B6"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28.8</w:t>
            </w:r>
          </w:p>
        </w:tc>
        <w:tc>
          <w:tcPr>
            <w:tcW w:w="500" w:type="dxa"/>
            <w:tcBorders>
              <w:bottom w:val="single" w:sz="4" w:space="0" w:color="666666" w:themeColor="text1" w:themeTint="99"/>
            </w:tcBorders>
            <w:shd w:val="clear" w:color="auto" w:fill="FF0000"/>
            <w:tcMar>
              <w:left w:w="0" w:type="dxa"/>
              <w:right w:w="0" w:type="dxa"/>
            </w:tcMar>
            <w:vAlign w:val="center"/>
          </w:tcPr>
          <w:p w14:paraId="4396AFE1" w14:textId="318B2809"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34.6</w:t>
            </w:r>
          </w:p>
        </w:tc>
        <w:tc>
          <w:tcPr>
            <w:tcW w:w="500" w:type="dxa"/>
            <w:tcBorders>
              <w:bottom w:val="single" w:sz="4" w:space="0" w:color="666666" w:themeColor="text1" w:themeTint="99"/>
            </w:tcBorders>
            <w:shd w:val="clear" w:color="auto" w:fill="FF0000"/>
            <w:tcMar>
              <w:left w:w="0" w:type="dxa"/>
              <w:right w:w="0" w:type="dxa"/>
            </w:tcMar>
            <w:vAlign w:val="center"/>
          </w:tcPr>
          <w:p w14:paraId="06E633B7" w14:textId="342EA11F"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40.3</w:t>
            </w:r>
          </w:p>
        </w:tc>
        <w:tc>
          <w:tcPr>
            <w:tcW w:w="500" w:type="dxa"/>
            <w:tcBorders>
              <w:bottom w:val="single" w:sz="4" w:space="0" w:color="666666" w:themeColor="text1" w:themeTint="99"/>
            </w:tcBorders>
            <w:shd w:val="clear" w:color="auto" w:fill="FF0000"/>
            <w:tcMar>
              <w:left w:w="0" w:type="dxa"/>
              <w:right w:w="0" w:type="dxa"/>
            </w:tcMar>
            <w:vAlign w:val="center"/>
          </w:tcPr>
          <w:p w14:paraId="485AB950" w14:textId="0987697A"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46.1</w:t>
            </w:r>
          </w:p>
        </w:tc>
        <w:tc>
          <w:tcPr>
            <w:tcW w:w="500" w:type="dxa"/>
            <w:tcBorders>
              <w:bottom w:val="single" w:sz="4" w:space="0" w:color="666666" w:themeColor="text1" w:themeTint="99"/>
            </w:tcBorders>
            <w:shd w:val="clear" w:color="auto" w:fill="FF0000"/>
            <w:tcMar>
              <w:left w:w="0" w:type="dxa"/>
              <w:right w:w="0" w:type="dxa"/>
            </w:tcMar>
            <w:vAlign w:val="center"/>
          </w:tcPr>
          <w:p w14:paraId="5B8416FD" w14:textId="61AE8539"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51.8</w:t>
            </w:r>
          </w:p>
        </w:tc>
        <w:tc>
          <w:tcPr>
            <w:tcW w:w="500" w:type="dxa"/>
            <w:tcBorders>
              <w:bottom w:val="single" w:sz="4" w:space="0" w:color="666666" w:themeColor="text1" w:themeTint="99"/>
            </w:tcBorders>
            <w:shd w:val="clear" w:color="auto" w:fill="FF0000"/>
            <w:tcMar>
              <w:left w:w="0" w:type="dxa"/>
              <w:right w:w="0" w:type="dxa"/>
            </w:tcMar>
            <w:vAlign w:val="center"/>
          </w:tcPr>
          <w:p w14:paraId="4DA6CD01" w14:textId="56FA0223"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57.6</w:t>
            </w:r>
          </w:p>
        </w:tc>
        <w:tc>
          <w:tcPr>
            <w:tcW w:w="500" w:type="dxa"/>
            <w:tcBorders>
              <w:bottom w:val="single" w:sz="4" w:space="0" w:color="666666" w:themeColor="text1" w:themeTint="99"/>
            </w:tcBorders>
            <w:shd w:val="clear" w:color="auto" w:fill="FF0000"/>
            <w:tcMar>
              <w:left w:w="0" w:type="dxa"/>
              <w:right w:w="0" w:type="dxa"/>
            </w:tcMar>
            <w:vAlign w:val="center"/>
          </w:tcPr>
          <w:p w14:paraId="22DB2866" w14:textId="590CCA12"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63.4</w:t>
            </w:r>
          </w:p>
        </w:tc>
        <w:tc>
          <w:tcPr>
            <w:tcW w:w="500" w:type="dxa"/>
            <w:tcBorders>
              <w:bottom w:val="single" w:sz="4" w:space="0" w:color="666666" w:themeColor="text1" w:themeTint="99"/>
              <w:right w:val="single" w:sz="4" w:space="0" w:color="000000" w:themeColor="text1"/>
            </w:tcBorders>
            <w:shd w:val="clear" w:color="auto" w:fill="FF0000"/>
            <w:tcMar>
              <w:left w:w="0" w:type="dxa"/>
              <w:right w:w="0" w:type="dxa"/>
            </w:tcMar>
            <w:vAlign w:val="center"/>
          </w:tcPr>
          <w:p w14:paraId="14B7BBD4" w14:textId="630983CE"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69.1</w:t>
            </w:r>
          </w:p>
        </w:tc>
        <w:tc>
          <w:tcPr>
            <w:tcW w:w="500" w:type="dxa"/>
            <w:tcBorders>
              <w:bottom w:val="single" w:sz="4" w:space="0" w:color="666666" w:themeColor="text1" w:themeTint="99"/>
              <w:right w:val="single" w:sz="4" w:space="0" w:color="000000" w:themeColor="text1"/>
            </w:tcBorders>
            <w:shd w:val="clear" w:color="auto" w:fill="FF0000"/>
            <w:tcMar>
              <w:left w:w="0" w:type="dxa"/>
              <w:right w:w="0" w:type="dxa"/>
            </w:tcMar>
            <w:vAlign w:val="center"/>
          </w:tcPr>
          <w:p w14:paraId="63EA387C" w14:textId="27968D8A"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74.9</w:t>
            </w:r>
          </w:p>
        </w:tc>
        <w:tc>
          <w:tcPr>
            <w:tcW w:w="500" w:type="dxa"/>
            <w:tcBorders>
              <w:bottom w:val="single" w:sz="4" w:space="0" w:color="666666" w:themeColor="text1" w:themeTint="99"/>
              <w:right w:val="single" w:sz="4" w:space="0" w:color="000000" w:themeColor="text1"/>
            </w:tcBorders>
            <w:shd w:val="clear" w:color="auto" w:fill="FF0000"/>
            <w:tcMar>
              <w:left w:w="0" w:type="dxa"/>
              <w:right w:w="0" w:type="dxa"/>
            </w:tcMar>
            <w:vAlign w:val="center"/>
          </w:tcPr>
          <w:p w14:paraId="04D77F46" w14:textId="1D3F86BC"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80.6</w:t>
            </w:r>
          </w:p>
        </w:tc>
        <w:tc>
          <w:tcPr>
            <w:tcW w:w="500" w:type="dxa"/>
            <w:tcBorders>
              <w:bottom w:val="single" w:sz="4" w:space="0" w:color="666666" w:themeColor="text1" w:themeTint="99"/>
              <w:right w:val="single" w:sz="4" w:space="0" w:color="000000" w:themeColor="text1"/>
            </w:tcBorders>
            <w:shd w:val="clear" w:color="auto" w:fill="FF0000"/>
            <w:tcMar>
              <w:left w:w="0" w:type="dxa"/>
              <w:right w:w="0" w:type="dxa"/>
            </w:tcMar>
            <w:vAlign w:val="center"/>
          </w:tcPr>
          <w:p w14:paraId="36D98583" w14:textId="684943E5"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86.4</w:t>
            </w:r>
          </w:p>
        </w:tc>
        <w:tc>
          <w:tcPr>
            <w:tcW w:w="500" w:type="dxa"/>
            <w:tcBorders>
              <w:bottom w:val="single" w:sz="4" w:space="0" w:color="666666" w:themeColor="text1" w:themeTint="99"/>
              <w:right w:val="single" w:sz="4" w:space="0" w:color="000000" w:themeColor="text1"/>
            </w:tcBorders>
            <w:shd w:val="clear" w:color="auto" w:fill="FF0000"/>
            <w:tcMar>
              <w:left w:w="0" w:type="dxa"/>
              <w:right w:w="0" w:type="dxa"/>
            </w:tcMar>
            <w:vAlign w:val="center"/>
          </w:tcPr>
          <w:p w14:paraId="4F3E7DB0" w14:textId="3090077E"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92.2</w:t>
            </w:r>
          </w:p>
        </w:tc>
        <w:tc>
          <w:tcPr>
            <w:tcW w:w="500" w:type="dxa"/>
            <w:tcBorders>
              <w:bottom w:val="single" w:sz="4" w:space="0" w:color="666666" w:themeColor="text1" w:themeTint="99"/>
            </w:tcBorders>
            <w:shd w:val="clear" w:color="auto" w:fill="FF0000"/>
            <w:tcMar>
              <w:left w:w="0" w:type="dxa"/>
              <w:right w:w="0" w:type="dxa"/>
            </w:tcMar>
            <w:vAlign w:val="center"/>
          </w:tcPr>
          <w:p w14:paraId="30C9783C" w14:textId="4D8514A6"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97.9</w:t>
            </w:r>
          </w:p>
        </w:tc>
        <w:tc>
          <w:tcPr>
            <w:tcW w:w="500" w:type="dxa"/>
            <w:tcBorders>
              <w:bottom w:val="single" w:sz="4" w:space="0" w:color="666666" w:themeColor="text1" w:themeTint="99"/>
              <w:right w:val="single" w:sz="4" w:space="0" w:color="000000" w:themeColor="text1"/>
            </w:tcBorders>
            <w:shd w:val="clear" w:color="auto" w:fill="FF0000"/>
            <w:tcMar>
              <w:left w:w="0" w:type="dxa"/>
              <w:right w:w="0" w:type="dxa"/>
            </w:tcMar>
            <w:vAlign w:val="center"/>
          </w:tcPr>
          <w:p w14:paraId="61060F07" w14:textId="6D08F438" w:rsidR="00C547D3" w:rsidRPr="003C510E" w:rsidRDefault="00C547D3" w:rsidP="003C510E">
            <w:pPr>
              <w:keepNext/>
              <w:keepLines/>
              <w:spacing w:before="80" w:after="80"/>
              <w:jc w:val="cente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3C510E">
              <w:rPr>
                <w:sz w:val="18"/>
                <w:szCs w:val="18"/>
                <w:lang w:val="en-GB" w:eastAsia="ja-JP"/>
              </w:rPr>
              <w:t>&gt;100</w:t>
            </w:r>
          </w:p>
        </w:tc>
      </w:tr>
      <w:tr w:rsidR="00C937F8" w14:paraId="198F9467" w14:textId="6A19DCE4" w:rsidTr="00550D6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Borders>
              <w:bottom w:val="single" w:sz="4" w:space="0" w:color="666666" w:themeColor="text1" w:themeTint="99"/>
            </w:tcBorders>
            <w:shd w:val="clear" w:color="auto" w:fill="D0CECE" w:themeFill="background2" w:themeFillShade="E6"/>
            <w:vAlign w:val="center"/>
          </w:tcPr>
          <w:p w14:paraId="5259A810" w14:textId="39AD3A2D" w:rsidR="00C547D3" w:rsidRDefault="00C547D3" w:rsidP="003C510E">
            <w:pPr>
              <w:keepNext/>
              <w:keepLines/>
              <w:spacing w:before="80" w:after="80"/>
              <w:jc w:val="center"/>
              <w:rPr>
                <w:lang w:val="en-GB" w:eastAsia="ja-JP"/>
              </w:rPr>
            </w:pPr>
            <w:r>
              <w:rPr>
                <w:lang w:val="en-GB" w:eastAsia="ja-JP"/>
              </w:rPr>
              <w:t>960 kHz</w:t>
            </w:r>
          </w:p>
        </w:tc>
        <w:tc>
          <w:tcPr>
            <w:tcW w:w="500" w:type="dxa"/>
            <w:tcBorders>
              <w:bottom w:val="single" w:sz="4" w:space="0" w:color="666666" w:themeColor="text1" w:themeTint="99"/>
            </w:tcBorders>
            <w:shd w:val="clear" w:color="auto" w:fill="FFFFFF" w:themeFill="background1"/>
            <w:tcMar>
              <w:left w:w="0" w:type="dxa"/>
              <w:right w:w="0" w:type="dxa"/>
            </w:tcMar>
            <w:vAlign w:val="center"/>
          </w:tcPr>
          <w:p w14:paraId="54914D32" w14:textId="23093C16"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11.5</w:t>
            </w:r>
          </w:p>
        </w:tc>
        <w:tc>
          <w:tcPr>
            <w:tcW w:w="500" w:type="dxa"/>
            <w:tcBorders>
              <w:bottom w:val="single" w:sz="4" w:space="0" w:color="666666" w:themeColor="text1" w:themeTint="99"/>
            </w:tcBorders>
            <w:shd w:val="clear" w:color="auto" w:fill="FFFF00"/>
            <w:tcMar>
              <w:left w:w="0" w:type="dxa"/>
              <w:right w:w="0" w:type="dxa"/>
            </w:tcMar>
            <w:vAlign w:val="center"/>
          </w:tcPr>
          <w:p w14:paraId="654B59C5" w14:textId="756F0A72"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23.0</w:t>
            </w:r>
          </w:p>
        </w:tc>
        <w:tc>
          <w:tcPr>
            <w:tcW w:w="500" w:type="dxa"/>
            <w:tcBorders>
              <w:bottom w:val="single" w:sz="4" w:space="0" w:color="666666" w:themeColor="text1" w:themeTint="99"/>
            </w:tcBorders>
            <w:shd w:val="clear" w:color="auto" w:fill="FF0000"/>
            <w:tcMar>
              <w:left w:w="0" w:type="dxa"/>
              <w:right w:w="0" w:type="dxa"/>
            </w:tcMar>
            <w:vAlign w:val="center"/>
          </w:tcPr>
          <w:p w14:paraId="16BFB5E8" w14:textId="2CD7CA4A"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34.6</w:t>
            </w:r>
          </w:p>
        </w:tc>
        <w:tc>
          <w:tcPr>
            <w:tcW w:w="500" w:type="dxa"/>
            <w:tcBorders>
              <w:bottom w:val="single" w:sz="4" w:space="0" w:color="666666" w:themeColor="text1" w:themeTint="99"/>
            </w:tcBorders>
            <w:shd w:val="clear" w:color="auto" w:fill="FF0000"/>
            <w:tcMar>
              <w:left w:w="0" w:type="dxa"/>
              <w:right w:w="0" w:type="dxa"/>
            </w:tcMar>
            <w:vAlign w:val="center"/>
          </w:tcPr>
          <w:p w14:paraId="53B248DE" w14:textId="0FB91E28"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46.1</w:t>
            </w:r>
          </w:p>
        </w:tc>
        <w:tc>
          <w:tcPr>
            <w:tcW w:w="500" w:type="dxa"/>
            <w:tcBorders>
              <w:bottom w:val="single" w:sz="4" w:space="0" w:color="666666" w:themeColor="text1" w:themeTint="99"/>
            </w:tcBorders>
            <w:shd w:val="clear" w:color="auto" w:fill="FF0000"/>
            <w:tcMar>
              <w:left w:w="0" w:type="dxa"/>
              <w:right w:w="0" w:type="dxa"/>
            </w:tcMar>
            <w:vAlign w:val="center"/>
          </w:tcPr>
          <w:p w14:paraId="79A24057" w14:textId="50310AF0"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57.6</w:t>
            </w:r>
          </w:p>
        </w:tc>
        <w:tc>
          <w:tcPr>
            <w:tcW w:w="500" w:type="dxa"/>
            <w:tcBorders>
              <w:bottom w:val="single" w:sz="4" w:space="0" w:color="666666" w:themeColor="text1" w:themeTint="99"/>
            </w:tcBorders>
            <w:shd w:val="clear" w:color="auto" w:fill="FF0000"/>
            <w:tcMar>
              <w:left w:w="0" w:type="dxa"/>
              <w:right w:w="0" w:type="dxa"/>
            </w:tcMar>
            <w:vAlign w:val="center"/>
          </w:tcPr>
          <w:p w14:paraId="608B45AF" w14:textId="3B5794CD"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69.1</w:t>
            </w:r>
          </w:p>
        </w:tc>
        <w:tc>
          <w:tcPr>
            <w:tcW w:w="500" w:type="dxa"/>
            <w:tcBorders>
              <w:bottom w:val="single" w:sz="4" w:space="0" w:color="666666" w:themeColor="text1" w:themeTint="99"/>
            </w:tcBorders>
            <w:shd w:val="clear" w:color="auto" w:fill="FF0000"/>
            <w:tcMar>
              <w:left w:w="0" w:type="dxa"/>
              <w:right w:w="0" w:type="dxa"/>
            </w:tcMar>
            <w:vAlign w:val="center"/>
          </w:tcPr>
          <w:p w14:paraId="59FD42FC" w14:textId="5383410F"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80.6</w:t>
            </w:r>
          </w:p>
        </w:tc>
        <w:tc>
          <w:tcPr>
            <w:tcW w:w="500" w:type="dxa"/>
            <w:tcBorders>
              <w:bottom w:val="single" w:sz="4" w:space="0" w:color="666666" w:themeColor="text1" w:themeTint="99"/>
            </w:tcBorders>
            <w:shd w:val="clear" w:color="auto" w:fill="FF0000"/>
            <w:tcMar>
              <w:left w:w="0" w:type="dxa"/>
              <w:right w:w="0" w:type="dxa"/>
            </w:tcMar>
            <w:vAlign w:val="center"/>
          </w:tcPr>
          <w:p w14:paraId="63FF936A" w14:textId="5440A567"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92.2</w:t>
            </w:r>
          </w:p>
        </w:tc>
        <w:tc>
          <w:tcPr>
            <w:tcW w:w="500" w:type="dxa"/>
            <w:tcBorders>
              <w:bottom w:val="single" w:sz="4" w:space="0" w:color="666666" w:themeColor="text1" w:themeTint="99"/>
            </w:tcBorders>
            <w:shd w:val="clear" w:color="auto" w:fill="FF0000"/>
            <w:tcMar>
              <w:left w:w="0" w:type="dxa"/>
              <w:right w:w="0" w:type="dxa"/>
            </w:tcMar>
            <w:vAlign w:val="center"/>
          </w:tcPr>
          <w:p w14:paraId="5EC7297D" w14:textId="0EB410FF"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&gt;100</w:t>
            </w:r>
          </w:p>
        </w:tc>
        <w:tc>
          <w:tcPr>
            <w:tcW w:w="500" w:type="dxa"/>
            <w:tcBorders>
              <w:bottom w:val="single" w:sz="4" w:space="0" w:color="666666" w:themeColor="text1" w:themeTint="99"/>
            </w:tcBorders>
            <w:shd w:val="clear" w:color="auto" w:fill="FF0000"/>
            <w:tcMar>
              <w:left w:w="0" w:type="dxa"/>
              <w:right w:w="0" w:type="dxa"/>
            </w:tcMar>
            <w:vAlign w:val="center"/>
          </w:tcPr>
          <w:p w14:paraId="78EC1D3E" w14:textId="2398BD9F"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&gt;100</w:t>
            </w:r>
          </w:p>
        </w:tc>
        <w:tc>
          <w:tcPr>
            <w:tcW w:w="500" w:type="dxa"/>
            <w:tcBorders>
              <w:bottom w:val="single" w:sz="4" w:space="0" w:color="666666" w:themeColor="text1" w:themeTint="99"/>
            </w:tcBorders>
            <w:shd w:val="clear" w:color="auto" w:fill="FF0000"/>
            <w:tcMar>
              <w:left w:w="0" w:type="dxa"/>
              <w:right w:w="0" w:type="dxa"/>
            </w:tcMar>
            <w:vAlign w:val="center"/>
          </w:tcPr>
          <w:p w14:paraId="6168D8D6" w14:textId="1E4EFFCD"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&gt;100</w:t>
            </w:r>
          </w:p>
        </w:tc>
        <w:tc>
          <w:tcPr>
            <w:tcW w:w="500" w:type="dxa"/>
            <w:tcBorders>
              <w:bottom w:val="single" w:sz="4" w:space="0" w:color="666666" w:themeColor="text1" w:themeTint="99"/>
              <w:right w:val="single" w:sz="4" w:space="0" w:color="000000" w:themeColor="text1"/>
            </w:tcBorders>
            <w:shd w:val="clear" w:color="auto" w:fill="FF0000"/>
            <w:tcMar>
              <w:left w:w="0" w:type="dxa"/>
              <w:right w:w="0" w:type="dxa"/>
            </w:tcMar>
            <w:vAlign w:val="center"/>
          </w:tcPr>
          <w:p w14:paraId="10DD5179" w14:textId="07838609"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&gt;100</w:t>
            </w:r>
          </w:p>
        </w:tc>
        <w:tc>
          <w:tcPr>
            <w:tcW w:w="500" w:type="dxa"/>
            <w:tcBorders>
              <w:bottom w:val="single" w:sz="4" w:space="0" w:color="666666" w:themeColor="text1" w:themeTint="99"/>
              <w:right w:val="single" w:sz="4" w:space="0" w:color="000000" w:themeColor="text1"/>
            </w:tcBorders>
            <w:shd w:val="clear" w:color="auto" w:fill="FF0000"/>
            <w:tcMar>
              <w:left w:w="0" w:type="dxa"/>
              <w:right w:w="0" w:type="dxa"/>
            </w:tcMar>
            <w:vAlign w:val="center"/>
          </w:tcPr>
          <w:p w14:paraId="23BE5341" w14:textId="46106DB5"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&gt;100</w:t>
            </w:r>
          </w:p>
        </w:tc>
        <w:tc>
          <w:tcPr>
            <w:tcW w:w="500" w:type="dxa"/>
            <w:tcBorders>
              <w:bottom w:val="single" w:sz="4" w:space="0" w:color="666666" w:themeColor="text1" w:themeTint="99"/>
              <w:right w:val="single" w:sz="4" w:space="0" w:color="000000" w:themeColor="text1"/>
            </w:tcBorders>
            <w:shd w:val="clear" w:color="auto" w:fill="FF0000"/>
            <w:tcMar>
              <w:left w:w="0" w:type="dxa"/>
              <w:right w:w="0" w:type="dxa"/>
            </w:tcMar>
            <w:vAlign w:val="center"/>
          </w:tcPr>
          <w:p w14:paraId="573258B3" w14:textId="36E3159F"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&gt;100</w:t>
            </w:r>
          </w:p>
        </w:tc>
        <w:tc>
          <w:tcPr>
            <w:tcW w:w="500" w:type="dxa"/>
            <w:tcBorders>
              <w:bottom w:val="single" w:sz="4" w:space="0" w:color="666666" w:themeColor="text1" w:themeTint="99"/>
              <w:right w:val="single" w:sz="4" w:space="0" w:color="000000" w:themeColor="text1"/>
            </w:tcBorders>
            <w:shd w:val="clear" w:color="auto" w:fill="FF0000"/>
            <w:tcMar>
              <w:left w:w="0" w:type="dxa"/>
              <w:right w:w="0" w:type="dxa"/>
            </w:tcMar>
            <w:vAlign w:val="center"/>
          </w:tcPr>
          <w:p w14:paraId="390B750C" w14:textId="36EB46C9"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&gt;100</w:t>
            </w:r>
          </w:p>
        </w:tc>
        <w:tc>
          <w:tcPr>
            <w:tcW w:w="500" w:type="dxa"/>
            <w:tcBorders>
              <w:bottom w:val="single" w:sz="4" w:space="0" w:color="666666" w:themeColor="text1" w:themeTint="99"/>
              <w:right w:val="single" w:sz="4" w:space="0" w:color="000000" w:themeColor="text1"/>
            </w:tcBorders>
            <w:shd w:val="clear" w:color="auto" w:fill="FF0000"/>
            <w:tcMar>
              <w:left w:w="0" w:type="dxa"/>
              <w:right w:w="0" w:type="dxa"/>
            </w:tcMar>
            <w:vAlign w:val="center"/>
          </w:tcPr>
          <w:p w14:paraId="1A954454" w14:textId="472F930B"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&gt;100</w:t>
            </w:r>
          </w:p>
        </w:tc>
        <w:tc>
          <w:tcPr>
            <w:tcW w:w="500" w:type="dxa"/>
            <w:tcBorders>
              <w:bottom w:val="single" w:sz="4" w:space="0" w:color="666666" w:themeColor="text1" w:themeTint="99"/>
            </w:tcBorders>
            <w:shd w:val="clear" w:color="auto" w:fill="FF0000"/>
            <w:tcMar>
              <w:left w:w="0" w:type="dxa"/>
              <w:right w:w="0" w:type="dxa"/>
            </w:tcMar>
            <w:vAlign w:val="center"/>
          </w:tcPr>
          <w:p w14:paraId="1EEEFCE6" w14:textId="0B0F9E94"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&gt;100</w:t>
            </w:r>
          </w:p>
        </w:tc>
        <w:tc>
          <w:tcPr>
            <w:tcW w:w="500" w:type="dxa"/>
            <w:tcBorders>
              <w:bottom w:val="single" w:sz="4" w:space="0" w:color="666666" w:themeColor="text1" w:themeTint="99"/>
              <w:right w:val="single" w:sz="4" w:space="0" w:color="000000" w:themeColor="text1"/>
            </w:tcBorders>
            <w:shd w:val="clear" w:color="auto" w:fill="FF0000"/>
            <w:tcMar>
              <w:left w:w="0" w:type="dxa"/>
              <w:right w:w="0" w:type="dxa"/>
            </w:tcMar>
            <w:vAlign w:val="center"/>
          </w:tcPr>
          <w:p w14:paraId="7D3C05B8" w14:textId="1C6BA49B" w:rsidR="00C547D3" w:rsidRPr="003C510E" w:rsidRDefault="00C547D3" w:rsidP="003C510E">
            <w:pPr>
              <w:keepNext/>
              <w:keepLines/>
              <w:spacing w:before="80" w:after="80"/>
              <w:jc w:val="cente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3C510E">
              <w:rPr>
                <w:sz w:val="18"/>
                <w:szCs w:val="18"/>
                <w:lang w:val="en-GB" w:eastAsia="ja-JP"/>
              </w:rPr>
              <w:t>&gt;100</w:t>
            </w:r>
          </w:p>
        </w:tc>
      </w:tr>
    </w:tbl>
    <w:p w14:paraId="7864E2B9" w14:textId="64422638" w:rsidR="0024525D" w:rsidRDefault="0024525D" w:rsidP="00AC1266">
      <w:pPr>
        <w:rPr>
          <w:lang w:val="en-GB" w:eastAsia="ja-JP"/>
        </w:rPr>
      </w:pPr>
    </w:p>
    <w:p w14:paraId="21C3F39E" w14:textId="3EDC92AA" w:rsidR="0024525D" w:rsidRDefault="005E04CD" w:rsidP="003C510E">
      <w:pPr>
        <w:pStyle w:val="Heading2"/>
      </w:pPr>
      <w:r>
        <w:t>2.2</w:t>
      </w:r>
      <w:r>
        <w:tab/>
      </w:r>
      <w:r w:rsidR="0090538A">
        <w:t>PUCCH format 0</w:t>
      </w:r>
      <w:r w:rsidR="008F4A42">
        <w:t xml:space="preserve">, </w:t>
      </w:r>
      <w:r w:rsidR="0090538A">
        <w:t>1</w:t>
      </w:r>
      <w:r w:rsidR="00653F7F">
        <w:t xml:space="preserve"> and</w:t>
      </w:r>
      <w:r w:rsidR="008F4A42">
        <w:t xml:space="preserve"> 4</w:t>
      </w:r>
      <w:r w:rsidR="0090538A">
        <w:t xml:space="preserve"> </w:t>
      </w:r>
      <w:r w:rsidR="00813753">
        <w:t xml:space="preserve">base </w:t>
      </w:r>
      <w:r w:rsidR="0090538A">
        <w:t>sequences</w:t>
      </w:r>
    </w:p>
    <w:p w14:paraId="358AEA60" w14:textId="48BA72C5" w:rsidR="0090538A" w:rsidRDefault="00F024E6" w:rsidP="00AC1266">
      <w:pPr>
        <w:rPr>
          <w:lang w:val="en-GB" w:eastAsia="ja-JP"/>
        </w:rPr>
      </w:pPr>
      <w:r>
        <w:rPr>
          <w:lang w:val="en-GB" w:eastAsia="ja-JP"/>
        </w:rPr>
        <w:t>In Rel-1</w:t>
      </w:r>
      <w:r w:rsidR="00BE5A7A">
        <w:rPr>
          <w:lang w:val="en-GB" w:eastAsia="ja-JP"/>
        </w:rPr>
        <w:t>5</w:t>
      </w:r>
      <w:r>
        <w:rPr>
          <w:lang w:val="en-GB" w:eastAsia="ja-JP"/>
        </w:rPr>
        <w:t xml:space="preserve"> the </w:t>
      </w:r>
      <w:r w:rsidR="00813753">
        <w:rPr>
          <w:lang w:val="en-GB" w:eastAsia="ja-JP"/>
        </w:rPr>
        <w:t xml:space="preserve">base </w:t>
      </w:r>
      <w:r>
        <w:rPr>
          <w:lang w:val="en-GB" w:eastAsia="ja-JP"/>
        </w:rPr>
        <w:t>sequence set to use for a non-interlaced PUCCH format</w:t>
      </w:r>
      <w:r w:rsidR="00627EF5">
        <w:rPr>
          <w:lang w:val="en-GB" w:eastAsia="ja-JP"/>
        </w:rPr>
        <w:t xml:space="preserve"> </w:t>
      </w:r>
      <w:r>
        <w:rPr>
          <w:lang w:val="en-GB" w:eastAsia="ja-JP"/>
        </w:rPr>
        <w:t>depend</w:t>
      </w:r>
      <w:r w:rsidR="00627EF5">
        <w:rPr>
          <w:lang w:val="en-GB" w:eastAsia="ja-JP"/>
        </w:rPr>
        <w:t>s</w:t>
      </w:r>
      <w:r>
        <w:rPr>
          <w:lang w:val="en-GB" w:eastAsia="ja-JP"/>
        </w:rPr>
        <w:t xml:space="preserve"> on the number of RBs</w:t>
      </w:r>
      <w:r w:rsidR="00B2052B" w:rsidDel="0067154E">
        <w:rPr>
          <w:lang w:val="en-GB" w:eastAsia="ja-JP"/>
        </w:rPr>
        <w:t xml:space="preserve"> </w:t>
      </w:r>
      <w:r w:rsidR="00B2052B">
        <w:rPr>
          <w:lang w:val="en-GB" w:eastAsia="ja-JP"/>
        </w:rPr>
        <w:fldChar w:fldCharType="begin"/>
      </w:r>
      <w:r w:rsidR="00B2052B">
        <w:rPr>
          <w:lang w:val="en-GB" w:eastAsia="ja-JP"/>
        </w:rPr>
        <w:instrText xml:space="preserve"> REF _Ref174151459 \r \h </w:instrText>
      </w:r>
      <w:r w:rsidR="00B2052B">
        <w:rPr>
          <w:lang w:val="en-GB" w:eastAsia="ja-JP"/>
        </w:rPr>
      </w:r>
      <w:r w:rsidR="00B2052B">
        <w:rPr>
          <w:lang w:val="en-GB" w:eastAsia="ja-JP"/>
        </w:rPr>
        <w:fldChar w:fldCharType="separate"/>
      </w:r>
      <w:r w:rsidR="00AD1B5B">
        <w:rPr>
          <w:lang w:val="en-GB" w:eastAsia="ja-JP"/>
        </w:rPr>
        <w:t>[1]</w:t>
      </w:r>
      <w:r w:rsidR="00B2052B">
        <w:rPr>
          <w:lang w:val="en-GB" w:eastAsia="ja-JP"/>
        </w:rPr>
        <w:fldChar w:fldCharType="end"/>
      </w:r>
      <w:r w:rsidR="00B2052B">
        <w:rPr>
          <w:lang w:val="en-GB" w:eastAsia="ja-JP"/>
        </w:rPr>
        <w:t>.</w:t>
      </w:r>
      <w:r w:rsidR="00627EF5">
        <w:rPr>
          <w:lang w:val="en-GB" w:eastAsia="ja-JP"/>
        </w:rPr>
        <w:t xml:space="preserve"> </w:t>
      </w:r>
      <w:r w:rsidR="00E21308">
        <w:rPr>
          <w:lang w:val="en-GB" w:eastAsia="ja-JP"/>
        </w:rPr>
        <w:t xml:space="preserve">For Rel-17 </w:t>
      </w:r>
      <w:r w:rsidR="00627EF5">
        <w:rPr>
          <w:lang w:val="en-GB" w:eastAsia="ja-JP"/>
        </w:rPr>
        <w:t>enhanc</w:t>
      </w:r>
      <w:r w:rsidR="00E21308">
        <w:rPr>
          <w:lang w:val="en-GB" w:eastAsia="ja-JP"/>
        </w:rPr>
        <w:t>ed</w:t>
      </w:r>
      <w:r w:rsidR="00627EF5">
        <w:rPr>
          <w:lang w:val="en-GB" w:eastAsia="ja-JP"/>
        </w:rPr>
        <w:t xml:space="preserve"> PUCCH formats 0, 1 and 4 to use</w:t>
      </w:r>
      <w:r w:rsidR="00813753">
        <w:rPr>
          <w:lang w:val="en-GB" w:eastAsia="ja-JP"/>
        </w:rPr>
        <w:t xml:space="preserve"> multiple consecutive RBs</w:t>
      </w:r>
      <w:r w:rsidR="00E21308">
        <w:rPr>
          <w:lang w:val="en-GB" w:eastAsia="ja-JP"/>
        </w:rPr>
        <w:t>,</w:t>
      </w:r>
      <w:r w:rsidR="00813753">
        <w:rPr>
          <w:lang w:val="en-GB" w:eastAsia="ja-JP"/>
        </w:rPr>
        <w:t xml:space="preserve"> the most natural </w:t>
      </w:r>
      <w:r w:rsidR="006022C1">
        <w:rPr>
          <w:lang w:val="en-GB" w:eastAsia="ja-JP"/>
        </w:rPr>
        <w:t xml:space="preserve">choice </w:t>
      </w:r>
      <w:r w:rsidR="00813753">
        <w:rPr>
          <w:lang w:val="en-GB" w:eastAsia="ja-JP"/>
        </w:rPr>
        <w:t>of base sequence set is to use the rules that are already in the specification</w:t>
      </w:r>
      <w:r w:rsidR="006768C5">
        <w:rPr>
          <w:lang w:val="en-GB" w:eastAsia="ja-JP"/>
        </w:rPr>
        <w:t xml:space="preserve"> (see </w:t>
      </w:r>
      <w:r w:rsidR="004E59A5">
        <w:rPr>
          <w:lang w:val="en-GB" w:eastAsia="ja-JP"/>
        </w:rPr>
        <w:fldChar w:fldCharType="begin"/>
      </w:r>
      <w:r w:rsidR="004E59A5">
        <w:rPr>
          <w:lang w:val="en-GB" w:eastAsia="ja-JP"/>
        </w:rPr>
        <w:instrText xml:space="preserve"> REF _Ref174151459 \r \h </w:instrText>
      </w:r>
      <w:r w:rsidR="004E59A5">
        <w:rPr>
          <w:lang w:val="en-GB" w:eastAsia="ja-JP"/>
        </w:rPr>
      </w:r>
      <w:r w:rsidR="004E59A5">
        <w:rPr>
          <w:lang w:val="en-GB" w:eastAsia="ja-JP"/>
        </w:rPr>
        <w:fldChar w:fldCharType="separate"/>
      </w:r>
      <w:r w:rsidR="004E59A5">
        <w:rPr>
          <w:lang w:val="en-GB" w:eastAsia="ja-JP"/>
        </w:rPr>
        <w:t>[1]</w:t>
      </w:r>
      <w:r w:rsidR="004E59A5">
        <w:rPr>
          <w:lang w:val="en-GB" w:eastAsia="ja-JP"/>
        </w:rPr>
        <w:fldChar w:fldCharType="end"/>
      </w:r>
      <w:r w:rsidR="006768C5">
        <w:rPr>
          <w:lang w:val="en-GB" w:eastAsia="ja-JP"/>
        </w:rPr>
        <w:t xml:space="preserve"> Section </w:t>
      </w:r>
      <w:r w:rsidR="00BE5A7A">
        <w:rPr>
          <w:lang w:val="en-GB" w:eastAsia="ja-JP"/>
        </w:rPr>
        <w:t>5.2.2 which defines Type-1 low-PAPR sequences</w:t>
      </w:r>
      <w:r w:rsidR="006768C5">
        <w:rPr>
          <w:lang w:val="en-GB" w:eastAsia="ja-JP"/>
        </w:rPr>
        <w:t>)</w:t>
      </w:r>
      <w:r w:rsidR="00B63C7A">
        <w:rPr>
          <w:lang w:val="en-GB" w:eastAsia="ja-JP"/>
        </w:rPr>
        <w:t>. That is,</w:t>
      </w:r>
      <w:r w:rsidR="00813753" w:rsidDel="00253E4A">
        <w:rPr>
          <w:lang w:val="en-GB" w:eastAsia="ja-JP"/>
        </w:rPr>
        <w:t xml:space="preserve"> </w:t>
      </w:r>
      <w:r w:rsidR="00813753">
        <w:rPr>
          <w:lang w:val="en-GB" w:eastAsia="ja-JP"/>
        </w:rPr>
        <w:t xml:space="preserve">computer generated base sequence sets </w:t>
      </w:r>
      <w:r w:rsidR="00253E4A">
        <w:rPr>
          <w:lang w:val="en-GB" w:eastAsia="ja-JP"/>
        </w:rPr>
        <w:t xml:space="preserve">are used for one or two RBs </w:t>
      </w:r>
      <w:r w:rsidR="00813753">
        <w:rPr>
          <w:lang w:val="en-GB" w:eastAsia="ja-JP"/>
        </w:rPr>
        <w:t xml:space="preserve">and </w:t>
      </w:r>
      <w:proofErr w:type="spellStart"/>
      <w:r w:rsidR="00813753">
        <w:rPr>
          <w:lang w:val="en-GB" w:eastAsia="ja-JP"/>
        </w:rPr>
        <w:t>Zadoff</w:t>
      </w:r>
      <w:proofErr w:type="spellEnd"/>
      <w:r w:rsidR="00813753">
        <w:rPr>
          <w:lang w:val="en-GB" w:eastAsia="ja-JP"/>
        </w:rPr>
        <w:t>-Chu sequences</w:t>
      </w:r>
      <w:r w:rsidR="00253E4A">
        <w:rPr>
          <w:lang w:val="en-GB" w:eastAsia="ja-JP"/>
        </w:rPr>
        <w:t xml:space="preserve"> for more than two RBs</w:t>
      </w:r>
      <w:r w:rsidR="00813753">
        <w:rPr>
          <w:lang w:val="en-GB" w:eastAsia="ja-JP"/>
        </w:rPr>
        <w:t>. This would require no change</w:t>
      </w:r>
      <w:r w:rsidR="00813753" w:rsidDel="00537285">
        <w:rPr>
          <w:lang w:val="en-GB" w:eastAsia="ja-JP"/>
        </w:rPr>
        <w:t xml:space="preserve"> </w:t>
      </w:r>
      <w:r w:rsidR="00813753">
        <w:rPr>
          <w:lang w:val="en-GB" w:eastAsia="ja-JP"/>
        </w:rPr>
        <w:t>to the specifications regarding the base sequence</w:t>
      </w:r>
      <w:r w:rsidR="00537285">
        <w:rPr>
          <w:lang w:val="en-GB" w:eastAsia="ja-JP"/>
        </w:rPr>
        <w:t xml:space="preserve"> selection</w:t>
      </w:r>
      <w:r w:rsidR="00813753">
        <w:rPr>
          <w:lang w:val="en-GB" w:eastAsia="ja-JP"/>
        </w:rPr>
        <w:t>.</w:t>
      </w:r>
      <w:r w:rsidR="00233D08">
        <w:rPr>
          <w:lang w:val="en-GB" w:eastAsia="ja-JP"/>
        </w:rPr>
        <w:t xml:space="preserve"> This </w:t>
      </w:r>
      <w:r w:rsidR="00537285">
        <w:rPr>
          <w:lang w:val="en-GB" w:eastAsia="ja-JP"/>
        </w:rPr>
        <w:t xml:space="preserve">choice </w:t>
      </w:r>
      <w:r w:rsidR="00233D08">
        <w:rPr>
          <w:lang w:val="en-GB" w:eastAsia="ja-JP"/>
        </w:rPr>
        <w:t xml:space="preserve">of selecting the sequences is </w:t>
      </w:r>
      <w:r w:rsidR="00537285">
        <w:rPr>
          <w:lang w:val="en-GB" w:eastAsia="ja-JP"/>
        </w:rPr>
        <w:t xml:space="preserve">referred to as </w:t>
      </w:r>
      <w:r w:rsidR="00233D08">
        <w:rPr>
          <w:lang w:val="en-GB" w:eastAsia="ja-JP"/>
        </w:rPr>
        <w:t>“Rel-1</w:t>
      </w:r>
      <w:r w:rsidR="00BE5A7A">
        <w:rPr>
          <w:lang w:val="en-GB" w:eastAsia="ja-JP"/>
        </w:rPr>
        <w:t>5</w:t>
      </w:r>
      <w:r w:rsidR="00233D08">
        <w:rPr>
          <w:lang w:val="en-GB" w:eastAsia="ja-JP"/>
        </w:rPr>
        <w:t>” in the text below.</w:t>
      </w:r>
    </w:p>
    <w:p w14:paraId="64D2BC60" w14:textId="494C28C8" w:rsidR="00813753" w:rsidRDefault="00813753" w:rsidP="00AC1266">
      <w:pPr>
        <w:rPr>
          <w:lang w:val="en-GB" w:eastAsia="ja-JP"/>
        </w:rPr>
      </w:pPr>
      <w:r>
        <w:rPr>
          <w:lang w:val="en-GB" w:eastAsia="ja-JP"/>
        </w:rPr>
        <w:t>An alternative way could be to use the same methodology as was used for Rel-16 interlaced PUCCH format 0 and 1</w:t>
      </w:r>
      <w:r w:rsidR="00765380">
        <w:rPr>
          <w:lang w:val="en-GB" w:eastAsia="ja-JP"/>
        </w:rPr>
        <w:t>. Rel-16 interlaced PUCCH format 0 and 1 used</w:t>
      </w:r>
      <w:r>
        <w:rPr>
          <w:lang w:val="en-GB" w:eastAsia="ja-JP"/>
        </w:rPr>
        <w:t xml:space="preserve"> the computer generated sequence set of length 12 repeated over all RBs</w:t>
      </w:r>
      <w:r w:rsidR="0061381F">
        <w:rPr>
          <w:lang w:val="en-GB" w:eastAsia="ja-JP"/>
        </w:rPr>
        <w:t xml:space="preserve"> in an interlace</w:t>
      </w:r>
      <w:r w:rsidR="00765380">
        <w:rPr>
          <w:lang w:val="en-GB" w:eastAsia="ja-JP"/>
        </w:rPr>
        <w:t xml:space="preserve"> </w:t>
      </w:r>
      <w:r w:rsidR="00714D79">
        <w:rPr>
          <w:lang w:val="en-GB" w:eastAsia="ja-JP"/>
        </w:rPr>
        <w:t xml:space="preserve">while </w:t>
      </w:r>
      <w:r>
        <w:rPr>
          <w:lang w:val="en-GB" w:eastAsia="ja-JP"/>
        </w:rPr>
        <w:t xml:space="preserve">cycling </w:t>
      </w:r>
      <w:r w:rsidR="00714D79">
        <w:rPr>
          <w:lang w:val="en-GB" w:eastAsia="ja-JP"/>
        </w:rPr>
        <w:t xml:space="preserve">different </w:t>
      </w:r>
      <w:r>
        <w:rPr>
          <w:lang w:val="en-GB" w:eastAsia="ja-JP"/>
        </w:rPr>
        <w:t>cyclic shift</w:t>
      </w:r>
      <w:r w:rsidR="00714D79">
        <w:rPr>
          <w:lang w:val="en-GB" w:eastAsia="ja-JP"/>
        </w:rPr>
        <w:t>s</w:t>
      </w:r>
      <w:r>
        <w:rPr>
          <w:lang w:val="en-GB" w:eastAsia="ja-JP"/>
        </w:rPr>
        <w:t xml:space="preserve"> for </w:t>
      </w:r>
      <w:r w:rsidR="00714D79">
        <w:rPr>
          <w:lang w:val="en-GB" w:eastAsia="ja-JP"/>
        </w:rPr>
        <w:t xml:space="preserve">different </w:t>
      </w:r>
      <w:r>
        <w:rPr>
          <w:lang w:val="en-GB" w:eastAsia="ja-JP"/>
        </w:rPr>
        <w:t>RB</w:t>
      </w:r>
      <w:r w:rsidR="00714D79">
        <w:rPr>
          <w:lang w:val="en-GB" w:eastAsia="ja-JP"/>
        </w:rPr>
        <w:t>s</w:t>
      </w:r>
      <w:r w:rsidR="00765380">
        <w:rPr>
          <w:lang w:val="en-GB" w:eastAsia="ja-JP"/>
        </w:rPr>
        <w:t>.</w:t>
      </w:r>
      <w:r w:rsidR="00233D08">
        <w:rPr>
          <w:lang w:val="en-GB" w:eastAsia="ja-JP"/>
        </w:rPr>
        <w:t xml:space="preserve"> This alternative method is </w:t>
      </w:r>
      <w:r w:rsidR="00CD2701">
        <w:rPr>
          <w:lang w:val="en-GB" w:eastAsia="ja-JP"/>
        </w:rPr>
        <w:t xml:space="preserve">referred to as </w:t>
      </w:r>
      <w:r w:rsidR="00233D08">
        <w:rPr>
          <w:lang w:val="en-GB" w:eastAsia="ja-JP"/>
        </w:rPr>
        <w:t>“Cyclic Shift Cycling” (CSC) in the text below.</w:t>
      </w:r>
    </w:p>
    <w:p w14:paraId="13AB2E35" w14:textId="405EDFE7" w:rsidR="00463C4C" w:rsidRDefault="003D10E7" w:rsidP="00DB5992">
      <w:r>
        <w:rPr>
          <w:lang w:val="en-GB" w:eastAsia="ja-JP"/>
        </w:rPr>
        <w:t>We evaluate the cubic metrics of these two alternative</w:t>
      </w:r>
      <w:r w:rsidR="00B13CB8">
        <w:rPr>
          <w:lang w:val="en-GB" w:eastAsia="ja-JP"/>
        </w:rPr>
        <w:t xml:space="preserve"> multi-RB sequences</w:t>
      </w:r>
      <w:r>
        <w:rPr>
          <w:lang w:val="en-GB" w:eastAsia="ja-JP"/>
        </w:rPr>
        <w:t xml:space="preserve"> with different </w:t>
      </w:r>
      <w:r w:rsidR="00B13CB8">
        <w:rPr>
          <w:lang w:val="en-GB" w:eastAsia="ja-JP"/>
        </w:rPr>
        <w:t>lengths</w:t>
      </w:r>
      <w:r w:rsidR="00BE08D3">
        <w:rPr>
          <w:lang w:val="en-GB" w:eastAsia="ja-JP"/>
        </w:rPr>
        <w:t xml:space="preserve"> </w:t>
      </w:r>
      <w:r w:rsidR="00BE08D3" w:rsidDel="00932F3D">
        <w:rPr>
          <w:lang w:val="en-GB" w:eastAsia="ja-JP"/>
        </w:rPr>
        <w:t xml:space="preserve">in </w:t>
      </w:r>
      <w:r w:rsidR="00A45B24">
        <w:rPr>
          <w:lang w:val="en-GB" w:eastAsia="ja-JP"/>
        </w:rPr>
        <w:fldChar w:fldCharType="begin"/>
      </w:r>
      <w:r w:rsidR="00A45B24">
        <w:rPr>
          <w:lang w:val="en-GB" w:eastAsia="ja-JP"/>
        </w:rPr>
        <w:instrText xml:space="preserve"> REF _Ref61847497 \h </w:instrText>
      </w:r>
      <w:r w:rsidR="00A45B24">
        <w:rPr>
          <w:lang w:val="en-GB" w:eastAsia="ja-JP"/>
        </w:rPr>
      </w:r>
      <w:r w:rsidR="00A45B24">
        <w:rPr>
          <w:lang w:val="en-GB" w:eastAsia="ja-JP"/>
        </w:rPr>
        <w:fldChar w:fldCharType="separate"/>
      </w:r>
      <w:r w:rsidR="00A45B24">
        <w:t xml:space="preserve">Table </w:t>
      </w:r>
      <w:r w:rsidR="00A45B24">
        <w:rPr>
          <w:noProof/>
        </w:rPr>
        <w:t>4</w:t>
      </w:r>
      <w:r w:rsidR="00A45B24">
        <w:rPr>
          <w:lang w:val="en-GB" w:eastAsia="ja-JP"/>
        </w:rPr>
        <w:fldChar w:fldCharType="end"/>
      </w:r>
      <w:r w:rsidR="00BE08D3">
        <w:rPr>
          <w:lang w:val="en-GB" w:eastAsia="ja-JP"/>
        </w:rPr>
        <w:t>.</w:t>
      </w:r>
      <w:r w:rsidR="00DB5992" w:rsidRPr="00DB5992">
        <w:t xml:space="preserve"> </w:t>
      </w:r>
      <w:r w:rsidR="000C6667">
        <w:t xml:space="preserve">For one RB, the two alternatives use identical sequences and hence have identical cubic metrics. </w:t>
      </w:r>
      <w:r w:rsidR="00605D0D">
        <w:t xml:space="preserve">In general, </w:t>
      </w:r>
      <w:r w:rsidR="00DB5992">
        <w:t xml:space="preserve">the </w:t>
      </w:r>
      <w:r w:rsidR="002826F3">
        <w:t>“</w:t>
      </w:r>
      <w:r w:rsidR="00DB5992">
        <w:t>Rel-1</w:t>
      </w:r>
      <w:r w:rsidR="00BE5A7A">
        <w:t>5</w:t>
      </w:r>
      <w:r w:rsidR="002826F3">
        <w:t>”</w:t>
      </w:r>
      <w:r w:rsidR="00DB5992">
        <w:t xml:space="preserve"> </w:t>
      </w:r>
      <w:r w:rsidR="00605D0D">
        <w:t xml:space="preserve">approach </w:t>
      </w:r>
      <w:r w:rsidR="00DB5992">
        <w:t xml:space="preserve">has lower or comparable CM </w:t>
      </w:r>
      <w:r w:rsidR="007858C0">
        <w:t xml:space="preserve">than </w:t>
      </w:r>
      <w:r w:rsidR="00DB5992">
        <w:t xml:space="preserve">the CSC alternative for RBs up to </w:t>
      </w:r>
      <w:r w:rsidR="00463C4C">
        <w:t xml:space="preserve">around </w:t>
      </w:r>
      <w:r w:rsidR="00DB5992">
        <w:t>10 RBs</w:t>
      </w:r>
      <w:r w:rsidR="00463C4C">
        <w:t xml:space="preserve">. Since, as discussed in the previous, </w:t>
      </w:r>
      <w:r w:rsidR="00393849">
        <w:t xml:space="preserve">Rel-17 PUCCH enhancements are not likely to target </w:t>
      </w:r>
      <w:r w:rsidR="002826F3">
        <w:t xml:space="preserve">much more than </w:t>
      </w:r>
      <w:r w:rsidR="00EC2CAF">
        <w:t>10</w:t>
      </w:r>
      <w:r w:rsidR="002826F3">
        <w:t xml:space="preserve"> RBs, the “Rel-1</w:t>
      </w:r>
      <w:r w:rsidR="00BE5A7A">
        <w:t>5</w:t>
      </w:r>
      <w:r w:rsidR="002826F3">
        <w:t>”</w:t>
      </w:r>
      <w:r w:rsidR="00B4530D">
        <w:t xml:space="preserve"> approach of </w:t>
      </w:r>
      <w:r w:rsidR="006D1683">
        <w:t>base sequences is preferred.</w:t>
      </w:r>
      <w:r w:rsidR="0061381F">
        <w:t xml:space="preserve"> Moreover, we have found through extensive simulation that the detection error rate is identical for the two different approaches. Since the Rel-15 is superior in terms of CM, there is </w:t>
      </w:r>
      <w:proofErr w:type="spellStart"/>
      <w:r w:rsidR="0061381F">
        <w:t>not</w:t>
      </w:r>
      <w:proofErr w:type="spellEnd"/>
      <w:r w:rsidR="0061381F">
        <w:t xml:space="preserve"> </w:t>
      </w:r>
      <w:proofErr w:type="gramStart"/>
      <w:r w:rsidR="0061381F">
        <w:t>need</w:t>
      </w:r>
      <w:proofErr w:type="gramEnd"/>
      <w:r w:rsidR="0061381F">
        <w:t xml:space="preserve"> to consider CSC further.</w:t>
      </w:r>
    </w:p>
    <w:p w14:paraId="1CE1982D" w14:textId="4AF34F43" w:rsidR="0061381F" w:rsidRDefault="0061381F" w:rsidP="0061381F">
      <w:pPr>
        <w:pStyle w:val="Observation"/>
      </w:pPr>
      <w:bookmarkStart w:id="8" w:name="_Toc61862976"/>
      <w:r>
        <w:t>The 95</w:t>
      </w:r>
      <w:r w:rsidRPr="0061381F">
        <w:rPr>
          <w:vertAlign w:val="superscript"/>
        </w:rPr>
        <w:t>th</w:t>
      </w:r>
      <w:r>
        <w:t xml:space="preserve"> percentile CM of the Rel-15 approach for sequence selection is superior (lower) than for the Rel-15 cyclic shift cycling (CSC) approach for sequence construction. Given that the detection performance between the two approaches is identical; there is no need to further consider the CSC approach.</w:t>
      </w:r>
      <w:bookmarkEnd w:id="8"/>
    </w:p>
    <w:p w14:paraId="0E2E1C2A" w14:textId="21DAB974" w:rsidR="004F48C3" w:rsidRDefault="004F48C3" w:rsidP="003C510E">
      <w:pPr>
        <w:pStyle w:val="Caption"/>
        <w:keepNext/>
        <w:jc w:val="center"/>
      </w:pPr>
      <w:bookmarkStart w:id="9" w:name="_Ref61847497"/>
      <w:r>
        <w:t xml:space="preserve">Table </w:t>
      </w:r>
      <w:r>
        <w:fldChar w:fldCharType="begin"/>
      </w:r>
      <w:r>
        <w:instrText xml:space="preserve"> SEQ Table \* ARABIC </w:instrText>
      </w:r>
      <w:r>
        <w:fldChar w:fldCharType="separate"/>
      </w:r>
      <w:r w:rsidR="00AD1B5B">
        <w:rPr>
          <w:noProof/>
        </w:rPr>
        <w:t>4</w:t>
      </w:r>
      <w:r>
        <w:fldChar w:fldCharType="end"/>
      </w:r>
      <w:bookmarkEnd w:id="9"/>
      <w:r>
        <w:t xml:space="preserve">: 95-percentile </w:t>
      </w:r>
      <w:r w:rsidR="00114CBE">
        <w:t>c</w:t>
      </w:r>
      <w:r>
        <w:t xml:space="preserve">ubic </w:t>
      </w:r>
      <w:r w:rsidR="00114CBE">
        <w:t>m</w:t>
      </w:r>
      <w:r>
        <w:t xml:space="preserve">etric [dB] </w:t>
      </w:r>
      <w:r w:rsidR="00991FE5">
        <w:t xml:space="preserve">for different </w:t>
      </w:r>
      <w:r>
        <w:t>number</w:t>
      </w:r>
      <w:r w:rsidR="00991FE5">
        <w:t>s</w:t>
      </w:r>
      <w:r>
        <w:t xml:space="preserve"> of RBs.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46"/>
        <w:gridCol w:w="547"/>
        <w:gridCol w:w="546"/>
        <w:gridCol w:w="547"/>
        <w:gridCol w:w="547"/>
        <w:gridCol w:w="546"/>
        <w:gridCol w:w="547"/>
        <w:gridCol w:w="547"/>
        <w:gridCol w:w="546"/>
        <w:gridCol w:w="547"/>
        <w:gridCol w:w="546"/>
        <w:gridCol w:w="547"/>
        <w:gridCol w:w="547"/>
        <w:gridCol w:w="546"/>
        <w:gridCol w:w="547"/>
        <w:gridCol w:w="547"/>
      </w:tblGrid>
      <w:tr w:rsidR="005F7B0E" w14:paraId="3C3D908E" w14:textId="77777777" w:rsidTr="00DE41CA">
        <w:tc>
          <w:tcPr>
            <w:tcW w:w="879" w:type="dxa"/>
            <w:shd w:val="clear" w:color="auto" w:fill="F2F2F2" w:themeFill="background1" w:themeFillShade="F2"/>
          </w:tcPr>
          <w:p w14:paraId="53C43545" w14:textId="7B499155"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RBs</w:t>
            </w:r>
          </w:p>
        </w:tc>
        <w:tc>
          <w:tcPr>
            <w:tcW w:w="546" w:type="dxa"/>
            <w:shd w:val="clear" w:color="auto" w:fill="F2F2F2" w:themeFill="background1" w:themeFillShade="F2"/>
          </w:tcPr>
          <w:p w14:paraId="293C7906" w14:textId="505960A4"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1</w:t>
            </w:r>
          </w:p>
        </w:tc>
        <w:tc>
          <w:tcPr>
            <w:tcW w:w="547" w:type="dxa"/>
            <w:shd w:val="clear" w:color="auto" w:fill="F2F2F2" w:themeFill="background1" w:themeFillShade="F2"/>
          </w:tcPr>
          <w:p w14:paraId="0FFBB6AC" w14:textId="0FDD49AD"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2</w:t>
            </w:r>
          </w:p>
        </w:tc>
        <w:tc>
          <w:tcPr>
            <w:tcW w:w="546" w:type="dxa"/>
            <w:shd w:val="clear" w:color="auto" w:fill="F2F2F2" w:themeFill="background1" w:themeFillShade="F2"/>
          </w:tcPr>
          <w:p w14:paraId="469B8FA5" w14:textId="37601A03"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3</w:t>
            </w:r>
          </w:p>
        </w:tc>
        <w:tc>
          <w:tcPr>
            <w:tcW w:w="547" w:type="dxa"/>
            <w:shd w:val="clear" w:color="auto" w:fill="F2F2F2" w:themeFill="background1" w:themeFillShade="F2"/>
          </w:tcPr>
          <w:p w14:paraId="58E27865" w14:textId="7CD2A659"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4</w:t>
            </w:r>
          </w:p>
        </w:tc>
        <w:tc>
          <w:tcPr>
            <w:tcW w:w="547" w:type="dxa"/>
            <w:shd w:val="clear" w:color="auto" w:fill="F2F2F2" w:themeFill="background1" w:themeFillShade="F2"/>
          </w:tcPr>
          <w:p w14:paraId="0331912A" w14:textId="3844AC8D"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5</w:t>
            </w:r>
          </w:p>
        </w:tc>
        <w:tc>
          <w:tcPr>
            <w:tcW w:w="546" w:type="dxa"/>
            <w:shd w:val="clear" w:color="auto" w:fill="F2F2F2" w:themeFill="background1" w:themeFillShade="F2"/>
          </w:tcPr>
          <w:p w14:paraId="1F9A9CE6" w14:textId="3D9C7FC1"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6</w:t>
            </w:r>
          </w:p>
        </w:tc>
        <w:tc>
          <w:tcPr>
            <w:tcW w:w="547" w:type="dxa"/>
            <w:shd w:val="clear" w:color="auto" w:fill="F2F2F2" w:themeFill="background1" w:themeFillShade="F2"/>
          </w:tcPr>
          <w:p w14:paraId="0981F695" w14:textId="37DDE37C"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7</w:t>
            </w:r>
          </w:p>
        </w:tc>
        <w:tc>
          <w:tcPr>
            <w:tcW w:w="547" w:type="dxa"/>
            <w:shd w:val="clear" w:color="auto" w:fill="F2F2F2" w:themeFill="background1" w:themeFillShade="F2"/>
          </w:tcPr>
          <w:p w14:paraId="59DD6022" w14:textId="566CD3C1"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8</w:t>
            </w:r>
          </w:p>
        </w:tc>
        <w:tc>
          <w:tcPr>
            <w:tcW w:w="546" w:type="dxa"/>
            <w:shd w:val="clear" w:color="auto" w:fill="F2F2F2" w:themeFill="background1" w:themeFillShade="F2"/>
          </w:tcPr>
          <w:p w14:paraId="09D93864" w14:textId="2804666F"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9</w:t>
            </w:r>
          </w:p>
        </w:tc>
        <w:tc>
          <w:tcPr>
            <w:tcW w:w="547" w:type="dxa"/>
            <w:shd w:val="clear" w:color="auto" w:fill="F2F2F2" w:themeFill="background1" w:themeFillShade="F2"/>
          </w:tcPr>
          <w:p w14:paraId="26DCF8AD" w14:textId="7A031177"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10</w:t>
            </w:r>
          </w:p>
        </w:tc>
        <w:tc>
          <w:tcPr>
            <w:tcW w:w="546" w:type="dxa"/>
            <w:shd w:val="clear" w:color="auto" w:fill="F2F2F2" w:themeFill="background1" w:themeFillShade="F2"/>
          </w:tcPr>
          <w:p w14:paraId="46DF8F7D" w14:textId="444C5775"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11</w:t>
            </w:r>
          </w:p>
        </w:tc>
        <w:tc>
          <w:tcPr>
            <w:tcW w:w="547" w:type="dxa"/>
            <w:shd w:val="clear" w:color="auto" w:fill="F2F2F2" w:themeFill="background1" w:themeFillShade="F2"/>
          </w:tcPr>
          <w:p w14:paraId="13E16B79" w14:textId="5A3D28C6"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12</w:t>
            </w:r>
          </w:p>
        </w:tc>
        <w:tc>
          <w:tcPr>
            <w:tcW w:w="547" w:type="dxa"/>
            <w:shd w:val="clear" w:color="auto" w:fill="F2F2F2" w:themeFill="background1" w:themeFillShade="F2"/>
          </w:tcPr>
          <w:p w14:paraId="3FA1CF6C" w14:textId="2200EF14"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13</w:t>
            </w:r>
          </w:p>
        </w:tc>
        <w:tc>
          <w:tcPr>
            <w:tcW w:w="546" w:type="dxa"/>
            <w:shd w:val="clear" w:color="auto" w:fill="F2F2F2" w:themeFill="background1" w:themeFillShade="F2"/>
          </w:tcPr>
          <w:p w14:paraId="1102276F" w14:textId="789A1A24"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14</w:t>
            </w:r>
          </w:p>
        </w:tc>
        <w:tc>
          <w:tcPr>
            <w:tcW w:w="547" w:type="dxa"/>
            <w:shd w:val="clear" w:color="auto" w:fill="F2F2F2" w:themeFill="background1" w:themeFillShade="F2"/>
          </w:tcPr>
          <w:p w14:paraId="1FF51765" w14:textId="063A0AD3"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15</w:t>
            </w:r>
          </w:p>
        </w:tc>
        <w:tc>
          <w:tcPr>
            <w:tcW w:w="547" w:type="dxa"/>
            <w:shd w:val="clear" w:color="auto" w:fill="F2F2F2" w:themeFill="background1" w:themeFillShade="F2"/>
          </w:tcPr>
          <w:p w14:paraId="1CBDE66C" w14:textId="3FA4DAAC"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16</w:t>
            </w:r>
          </w:p>
        </w:tc>
      </w:tr>
      <w:tr w:rsidR="00233D08" w14:paraId="7B107F7E" w14:textId="77777777" w:rsidTr="003C510E">
        <w:tc>
          <w:tcPr>
            <w:tcW w:w="879" w:type="dxa"/>
          </w:tcPr>
          <w:p w14:paraId="20DF70D4" w14:textId="079879CE"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Rel-1</w:t>
            </w:r>
            <w:r w:rsidR="00BE5A7A">
              <w:rPr>
                <w:rFonts w:cs="Arial"/>
                <w:b/>
                <w:bCs/>
                <w:szCs w:val="20"/>
                <w:lang w:val="en-GB" w:eastAsia="ja-JP"/>
              </w:rPr>
              <w:t>5</w:t>
            </w:r>
          </w:p>
        </w:tc>
        <w:tc>
          <w:tcPr>
            <w:tcW w:w="546" w:type="dxa"/>
          </w:tcPr>
          <w:p w14:paraId="36F8354E" w14:textId="45C18B76" w:rsidR="00233D08" w:rsidRPr="00B37D39" w:rsidRDefault="00233D08" w:rsidP="003C510E">
            <w:pPr>
              <w:spacing w:before="80" w:after="80"/>
              <w:jc w:val="center"/>
              <w:rPr>
                <w:rFonts w:cs="Arial"/>
                <w:szCs w:val="20"/>
                <w:lang w:val="en-GB" w:eastAsia="ja-JP"/>
              </w:rPr>
            </w:pPr>
            <w:r w:rsidRPr="00B37D39">
              <w:rPr>
                <w:rFonts w:cs="Arial"/>
                <w:szCs w:val="20"/>
                <w:lang w:val="en-GB" w:eastAsia="ja-JP"/>
              </w:rPr>
              <w:t>0.8</w:t>
            </w:r>
          </w:p>
        </w:tc>
        <w:tc>
          <w:tcPr>
            <w:tcW w:w="547" w:type="dxa"/>
          </w:tcPr>
          <w:p w14:paraId="6B21C554" w14:textId="32F148FC" w:rsidR="00233D08" w:rsidRPr="00D46DA0" w:rsidRDefault="00233D08" w:rsidP="003C510E">
            <w:pPr>
              <w:spacing w:before="80" w:after="80"/>
              <w:jc w:val="center"/>
              <w:rPr>
                <w:rFonts w:cs="Arial"/>
                <w:szCs w:val="20"/>
                <w:lang w:val="en-GB" w:eastAsia="ja-JP"/>
              </w:rPr>
            </w:pPr>
            <w:r w:rsidRPr="00D46DA0">
              <w:rPr>
                <w:rFonts w:cs="Arial"/>
                <w:szCs w:val="20"/>
                <w:lang w:val="en-GB" w:eastAsia="ja-JP"/>
              </w:rPr>
              <w:t>0.8</w:t>
            </w:r>
          </w:p>
        </w:tc>
        <w:tc>
          <w:tcPr>
            <w:tcW w:w="546" w:type="dxa"/>
          </w:tcPr>
          <w:p w14:paraId="099C191C" w14:textId="59C08F9F" w:rsidR="00233D08" w:rsidRPr="007D32CB" w:rsidRDefault="00233D08" w:rsidP="003C510E">
            <w:pPr>
              <w:spacing w:before="80" w:after="80"/>
              <w:jc w:val="center"/>
              <w:rPr>
                <w:rFonts w:cs="Arial"/>
                <w:szCs w:val="20"/>
                <w:lang w:val="en-GB" w:eastAsia="ja-JP"/>
              </w:rPr>
            </w:pPr>
            <w:r w:rsidRPr="000F4D5A">
              <w:rPr>
                <w:rFonts w:cs="Arial"/>
                <w:szCs w:val="20"/>
                <w:lang w:val="en-GB" w:eastAsia="ja-JP"/>
              </w:rPr>
              <w:t>1.3</w:t>
            </w:r>
          </w:p>
        </w:tc>
        <w:tc>
          <w:tcPr>
            <w:tcW w:w="547" w:type="dxa"/>
          </w:tcPr>
          <w:p w14:paraId="447C08BC" w14:textId="3966BF56" w:rsidR="00233D08" w:rsidRPr="00FD0AA4" w:rsidRDefault="00233D08" w:rsidP="003C510E">
            <w:pPr>
              <w:spacing w:before="80" w:after="80"/>
              <w:jc w:val="center"/>
              <w:rPr>
                <w:rFonts w:cs="Arial"/>
                <w:szCs w:val="20"/>
                <w:lang w:val="en-GB" w:eastAsia="ja-JP"/>
              </w:rPr>
            </w:pPr>
            <w:r w:rsidRPr="00FD0AA4">
              <w:rPr>
                <w:rFonts w:cs="Arial"/>
                <w:szCs w:val="20"/>
                <w:lang w:val="en-GB" w:eastAsia="ja-JP"/>
              </w:rPr>
              <w:t>2.2</w:t>
            </w:r>
          </w:p>
        </w:tc>
        <w:tc>
          <w:tcPr>
            <w:tcW w:w="547" w:type="dxa"/>
          </w:tcPr>
          <w:p w14:paraId="6567EBA9" w14:textId="3909270E" w:rsidR="00233D08" w:rsidRPr="004B52F1" w:rsidRDefault="00233D08" w:rsidP="003C510E">
            <w:pPr>
              <w:spacing w:before="80" w:after="80"/>
              <w:jc w:val="center"/>
              <w:rPr>
                <w:rFonts w:cs="Arial"/>
                <w:szCs w:val="20"/>
                <w:lang w:val="en-GB" w:eastAsia="ja-JP"/>
              </w:rPr>
            </w:pPr>
            <w:r w:rsidRPr="004B52F1">
              <w:rPr>
                <w:rFonts w:cs="Arial"/>
                <w:szCs w:val="20"/>
                <w:lang w:val="en-GB" w:eastAsia="ja-JP"/>
              </w:rPr>
              <w:t>2.2</w:t>
            </w:r>
          </w:p>
        </w:tc>
        <w:tc>
          <w:tcPr>
            <w:tcW w:w="546" w:type="dxa"/>
          </w:tcPr>
          <w:p w14:paraId="5EC8AAA7" w14:textId="1D76AB5A" w:rsidR="00233D08" w:rsidRPr="00597C00" w:rsidRDefault="00233D08" w:rsidP="003C510E">
            <w:pPr>
              <w:spacing w:before="80" w:after="80"/>
              <w:jc w:val="center"/>
              <w:rPr>
                <w:rFonts w:cs="Arial"/>
                <w:szCs w:val="20"/>
                <w:lang w:val="en-GB" w:eastAsia="ja-JP"/>
              </w:rPr>
            </w:pPr>
            <w:r w:rsidRPr="004B52F1">
              <w:rPr>
                <w:rFonts w:cs="Arial"/>
                <w:szCs w:val="20"/>
                <w:lang w:val="en-GB" w:eastAsia="ja-JP"/>
              </w:rPr>
              <w:t>2.2</w:t>
            </w:r>
          </w:p>
        </w:tc>
        <w:tc>
          <w:tcPr>
            <w:tcW w:w="547" w:type="dxa"/>
          </w:tcPr>
          <w:p w14:paraId="5347B6F6" w14:textId="48725554" w:rsidR="00233D08" w:rsidRPr="005B675B" w:rsidRDefault="00233D08" w:rsidP="003C510E">
            <w:pPr>
              <w:spacing w:before="80" w:after="80"/>
              <w:jc w:val="center"/>
              <w:rPr>
                <w:rFonts w:cs="Arial"/>
                <w:szCs w:val="20"/>
                <w:lang w:val="en-GB" w:eastAsia="ja-JP"/>
              </w:rPr>
            </w:pPr>
            <w:r w:rsidRPr="005B675B">
              <w:rPr>
                <w:rFonts w:cs="Arial"/>
                <w:szCs w:val="20"/>
                <w:lang w:val="en-GB" w:eastAsia="ja-JP"/>
              </w:rPr>
              <w:t>2.3</w:t>
            </w:r>
          </w:p>
        </w:tc>
        <w:tc>
          <w:tcPr>
            <w:tcW w:w="547" w:type="dxa"/>
          </w:tcPr>
          <w:p w14:paraId="0142E399" w14:textId="10682DCF" w:rsidR="00233D08" w:rsidRPr="00F411DC" w:rsidRDefault="00233D08" w:rsidP="003C510E">
            <w:pPr>
              <w:spacing w:before="80" w:after="80"/>
              <w:jc w:val="center"/>
              <w:rPr>
                <w:rFonts w:cs="Arial"/>
                <w:szCs w:val="20"/>
                <w:lang w:val="en-GB" w:eastAsia="ja-JP"/>
              </w:rPr>
            </w:pPr>
            <w:r w:rsidRPr="00F411DC">
              <w:rPr>
                <w:rFonts w:cs="Arial"/>
                <w:szCs w:val="20"/>
                <w:lang w:val="en-GB" w:eastAsia="ja-JP"/>
              </w:rPr>
              <w:t>1.6</w:t>
            </w:r>
          </w:p>
        </w:tc>
        <w:tc>
          <w:tcPr>
            <w:tcW w:w="546" w:type="dxa"/>
          </w:tcPr>
          <w:p w14:paraId="6ABDC1EC" w14:textId="0A8EA914" w:rsidR="00233D08" w:rsidRPr="00413B3D" w:rsidRDefault="00233D08" w:rsidP="003C510E">
            <w:pPr>
              <w:spacing w:before="80" w:after="80"/>
              <w:jc w:val="center"/>
              <w:rPr>
                <w:rFonts w:cs="Arial"/>
                <w:szCs w:val="20"/>
                <w:lang w:val="en-GB" w:eastAsia="ja-JP"/>
              </w:rPr>
            </w:pPr>
            <w:r w:rsidRPr="00752974">
              <w:rPr>
                <w:rFonts w:cs="Arial"/>
                <w:szCs w:val="20"/>
                <w:lang w:val="en-GB" w:eastAsia="ja-JP"/>
              </w:rPr>
              <w:t>2.3</w:t>
            </w:r>
          </w:p>
        </w:tc>
        <w:tc>
          <w:tcPr>
            <w:tcW w:w="547" w:type="dxa"/>
          </w:tcPr>
          <w:p w14:paraId="53BF45A0" w14:textId="2FAB75E2" w:rsidR="00233D08" w:rsidRPr="00A463D1" w:rsidRDefault="00233D08" w:rsidP="003C510E">
            <w:pPr>
              <w:spacing w:before="80" w:after="80"/>
              <w:jc w:val="center"/>
              <w:rPr>
                <w:rFonts w:cs="Arial"/>
                <w:szCs w:val="20"/>
                <w:lang w:val="en-GB" w:eastAsia="ja-JP"/>
              </w:rPr>
            </w:pPr>
            <w:r w:rsidRPr="00A463D1">
              <w:rPr>
                <w:rFonts w:cs="Arial"/>
                <w:szCs w:val="20"/>
                <w:lang w:val="en-GB" w:eastAsia="ja-JP"/>
              </w:rPr>
              <w:t>1.9</w:t>
            </w:r>
          </w:p>
        </w:tc>
        <w:tc>
          <w:tcPr>
            <w:tcW w:w="546" w:type="dxa"/>
          </w:tcPr>
          <w:p w14:paraId="01AB3DE7" w14:textId="7BACDFF8" w:rsidR="00233D08" w:rsidRPr="00246E46" w:rsidRDefault="00233D08" w:rsidP="003C510E">
            <w:pPr>
              <w:spacing w:before="80" w:after="80"/>
              <w:jc w:val="center"/>
              <w:rPr>
                <w:rFonts w:cs="Arial"/>
                <w:szCs w:val="20"/>
                <w:lang w:val="en-GB" w:eastAsia="ja-JP"/>
              </w:rPr>
            </w:pPr>
            <w:r w:rsidRPr="00246E46">
              <w:rPr>
                <w:rFonts w:cs="Arial"/>
                <w:szCs w:val="20"/>
                <w:lang w:val="en-GB" w:eastAsia="ja-JP"/>
              </w:rPr>
              <w:t>2.3</w:t>
            </w:r>
          </w:p>
        </w:tc>
        <w:tc>
          <w:tcPr>
            <w:tcW w:w="547" w:type="dxa"/>
          </w:tcPr>
          <w:p w14:paraId="23C42CE3" w14:textId="0A1B90DF" w:rsidR="00233D08" w:rsidRPr="00C937F8" w:rsidRDefault="00233D08" w:rsidP="003C510E">
            <w:pPr>
              <w:spacing w:before="80" w:after="80"/>
              <w:jc w:val="center"/>
              <w:rPr>
                <w:rFonts w:cs="Arial"/>
                <w:szCs w:val="20"/>
                <w:lang w:val="en-GB" w:eastAsia="ja-JP"/>
              </w:rPr>
            </w:pPr>
            <w:r w:rsidRPr="00C937F8">
              <w:rPr>
                <w:rFonts w:cs="Arial"/>
                <w:szCs w:val="20"/>
                <w:lang w:val="en-GB" w:eastAsia="ja-JP"/>
              </w:rPr>
              <w:t>2.1</w:t>
            </w:r>
          </w:p>
        </w:tc>
        <w:tc>
          <w:tcPr>
            <w:tcW w:w="547" w:type="dxa"/>
          </w:tcPr>
          <w:p w14:paraId="7E945AAD" w14:textId="2BB1BD9C" w:rsidR="00233D08" w:rsidRPr="003C510E" w:rsidRDefault="00233D08" w:rsidP="003C510E">
            <w:pPr>
              <w:spacing w:before="80" w:after="80"/>
              <w:jc w:val="center"/>
              <w:rPr>
                <w:rFonts w:cs="Arial"/>
                <w:szCs w:val="20"/>
                <w:lang w:val="en-GB" w:eastAsia="ja-JP"/>
              </w:rPr>
            </w:pPr>
            <w:r w:rsidRPr="003C510E">
              <w:rPr>
                <w:rFonts w:cs="Arial"/>
                <w:szCs w:val="20"/>
                <w:lang w:val="en-GB" w:eastAsia="ja-JP"/>
              </w:rPr>
              <w:t>2.1</w:t>
            </w:r>
          </w:p>
        </w:tc>
        <w:tc>
          <w:tcPr>
            <w:tcW w:w="546" w:type="dxa"/>
          </w:tcPr>
          <w:p w14:paraId="219FC555" w14:textId="12C156A6" w:rsidR="00233D08" w:rsidRPr="003C510E" w:rsidRDefault="00233D08" w:rsidP="003C510E">
            <w:pPr>
              <w:spacing w:before="80" w:after="80"/>
              <w:jc w:val="center"/>
              <w:rPr>
                <w:rFonts w:cs="Arial"/>
                <w:szCs w:val="20"/>
                <w:lang w:val="en-GB" w:eastAsia="ja-JP"/>
              </w:rPr>
            </w:pPr>
            <w:r w:rsidRPr="003C510E">
              <w:rPr>
                <w:rFonts w:cs="Arial"/>
                <w:szCs w:val="20"/>
                <w:lang w:val="en-GB" w:eastAsia="ja-JP"/>
              </w:rPr>
              <w:t>2.3</w:t>
            </w:r>
          </w:p>
        </w:tc>
        <w:tc>
          <w:tcPr>
            <w:tcW w:w="547" w:type="dxa"/>
          </w:tcPr>
          <w:p w14:paraId="390858DF" w14:textId="315CDE2E" w:rsidR="00233D08" w:rsidRPr="003C510E" w:rsidRDefault="00233D08" w:rsidP="003C510E">
            <w:pPr>
              <w:spacing w:before="80" w:after="80"/>
              <w:jc w:val="center"/>
              <w:rPr>
                <w:rFonts w:cs="Arial"/>
                <w:szCs w:val="20"/>
                <w:lang w:val="en-GB" w:eastAsia="ja-JP"/>
              </w:rPr>
            </w:pPr>
            <w:r w:rsidRPr="003C510E">
              <w:rPr>
                <w:rFonts w:cs="Arial"/>
                <w:szCs w:val="20"/>
                <w:lang w:val="en-GB" w:eastAsia="ja-JP"/>
              </w:rPr>
              <w:t>2.3</w:t>
            </w:r>
          </w:p>
        </w:tc>
        <w:tc>
          <w:tcPr>
            <w:tcW w:w="547" w:type="dxa"/>
          </w:tcPr>
          <w:p w14:paraId="7E220B17" w14:textId="5DBA4856" w:rsidR="00233D08" w:rsidRPr="003C510E" w:rsidRDefault="00233D08" w:rsidP="003C510E">
            <w:pPr>
              <w:spacing w:before="80" w:after="80"/>
              <w:jc w:val="center"/>
              <w:rPr>
                <w:rFonts w:cs="Arial"/>
                <w:szCs w:val="20"/>
                <w:lang w:val="en-GB" w:eastAsia="ja-JP"/>
              </w:rPr>
            </w:pPr>
            <w:r w:rsidRPr="003C510E">
              <w:rPr>
                <w:rFonts w:cs="Arial"/>
                <w:szCs w:val="20"/>
                <w:lang w:val="en-GB" w:eastAsia="ja-JP"/>
              </w:rPr>
              <w:t>2.3</w:t>
            </w:r>
          </w:p>
        </w:tc>
      </w:tr>
      <w:tr w:rsidR="00233D08" w14:paraId="492D06D4" w14:textId="77777777" w:rsidTr="003C510E">
        <w:tc>
          <w:tcPr>
            <w:tcW w:w="879" w:type="dxa"/>
          </w:tcPr>
          <w:p w14:paraId="42F8002E" w14:textId="0CC08945" w:rsidR="00233D08" w:rsidRPr="003C510E" w:rsidRDefault="00233D08" w:rsidP="003C510E">
            <w:pPr>
              <w:spacing w:before="80" w:after="80"/>
              <w:jc w:val="center"/>
              <w:rPr>
                <w:rFonts w:cs="Arial"/>
                <w:b/>
                <w:szCs w:val="20"/>
                <w:lang w:val="en-GB" w:eastAsia="ja-JP"/>
              </w:rPr>
            </w:pPr>
            <w:r w:rsidRPr="003C510E">
              <w:rPr>
                <w:rFonts w:cs="Arial"/>
                <w:b/>
                <w:szCs w:val="20"/>
                <w:lang w:val="en-GB" w:eastAsia="ja-JP"/>
              </w:rPr>
              <w:t>CSC</w:t>
            </w:r>
          </w:p>
        </w:tc>
        <w:tc>
          <w:tcPr>
            <w:tcW w:w="546" w:type="dxa"/>
          </w:tcPr>
          <w:p w14:paraId="3F2BC4D8" w14:textId="54289AE6" w:rsidR="00233D08" w:rsidRPr="00B37D39" w:rsidRDefault="004F48C3" w:rsidP="003C510E">
            <w:pPr>
              <w:spacing w:before="80" w:after="80"/>
              <w:jc w:val="center"/>
              <w:rPr>
                <w:rFonts w:cs="Arial"/>
                <w:szCs w:val="20"/>
                <w:lang w:val="en-GB" w:eastAsia="ja-JP"/>
              </w:rPr>
            </w:pPr>
            <w:r w:rsidRPr="00B37D39">
              <w:rPr>
                <w:rFonts w:cs="Arial"/>
                <w:szCs w:val="20"/>
                <w:lang w:val="en-GB" w:eastAsia="ja-JP"/>
              </w:rPr>
              <w:t>0.8</w:t>
            </w:r>
          </w:p>
        </w:tc>
        <w:tc>
          <w:tcPr>
            <w:tcW w:w="547" w:type="dxa"/>
          </w:tcPr>
          <w:p w14:paraId="0D2B6E09" w14:textId="14FA903D" w:rsidR="00233D08" w:rsidRPr="00D46DA0" w:rsidRDefault="004F48C3" w:rsidP="003C510E">
            <w:pPr>
              <w:spacing w:before="80" w:after="80"/>
              <w:jc w:val="center"/>
              <w:rPr>
                <w:rFonts w:cs="Arial"/>
                <w:szCs w:val="20"/>
                <w:lang w:val="en-GB" w:eastAsia="ja-JP"/>
              </w:rPr>
            </w:pPr>
            <w:r w:rsidRPr="00D46DA0">
              <w:rPr>
                <w:rFonts w:cs="Arial"/>
                <w:szCs w:val="20"/>
                <w:lang w:val="en-GB" w:eastAsia="ja-JP"/>
              </w:rPr>
              <w:t>2.9</w:t>
            </w:r>
          </w:p>
        </w:tc>
        <w:tc>
          <w:tcPr>
            <w:tcW w:w="546" w:type="dxa"/>
          </w:tcPr>
          <w:p w14:paraId="56290165" w14:textId="194A3632" w:rsidR="00233D08" w:rsidRPr="007D32CB" w:rsidRDefault="004F48C3" w:rsidP="003C510E">
            <w:pPr>
              <w:spacing w:before="80" w:after="80"/>
              <w:jc w:val="center"/>
              <w:rPr>
                <w:rFonts w:cs="Arial"/>
                <w:szCs w:val="20"/>
                <w:lang w:val="en-GB" w:eastAsia="ja-JP"/>
              </w:rPr>
            </w:pPr>
            <w:r w:rsidRPr="000F4D5A">
              <w:rPr>
                <w:rFonts w:cs="Arial"/>
                <w:szCs w:val="20"/>
                <w:lang w:val="en-GB" w:eastAsia="ja-JP"/>
              </w:rPr>
              <w:t>3.4</w:t>
            </w:r>
          </w:p>
        </w:tc>
        <w:tc>
          <w:tcPr>
            <w:tcW w:w="547" w:type="dxa"/>
          </w:tcPr>
          <w:p w14:paraId="7E276D62" w14:textId="585E7B32" w:rsidR="00233D08" w:rsidRPr="00FD0AA4" w:rsidRDefault="004F48C3" w:rsidP="003C510E">
            <w:pPr>
              <w:spacing w:before="80" w:after="80"/>
              <w:jc w:val="center"/>
              <w:rPr>
                <w:rFonts w:cs="Arial"/>
                <w:szCs w:val="20"/>
                <w:lang w:val="en-GB" w:eastAsia="ja-JP"/>
              </w:rPr>
            </w:pPr>
            <w:r w:rsidRPr="00FD0AA4">
              <w:rPr>
                <w:rFonts w:cs="Arial"/>
                <w:szCs w:val="20"/>
                <w:lang w:val="en-GB" w:eastAsia="ja-JP"/>
              </w:rPr>
              <w:t>3.5</w:t>
            </w:r>
          </w:p>
        </w:tc>
        <w:tc>
          <w:tcPr>
            <w:tcW w:w="547" w:type="dxa"/>
          </w:tcPr>
          <w:p w14:paraId="499C45CE" w14:textId="735D3959" w:rsidR="00233D08" w:rsidRPr="004B52F1" w:rsidRDefault="004F48C3" w:rsidP="003C510E">
            <w:pPr>
              <w:spacing w:before="80" w:after="80"/>
              <w:jc w:val="center"/>
              <w:rPr>
                <w:rFonts w:cs="Arial"/>
                <w:szCs w:val="20"/>
                <w:lang w:val="en-GB" w:eastAsia="ja-JP"/>
              </w:rPr>
            </w:pPr>
            <w:r w:rsidRPr="004B52F1">
              <w:rPr>
                <w:rFonts w:cs="Arial"/>
                <w:szCs w:val="20"/>
                <w:lang w:val="en-GB" w:eastAsia="ja-JP"/>
              </w:rPr>
              <w:t>3.4</w:t>
            </w:r>
          </w:p>
        </w:tc>
        <w:tc>
          <w:tcPr>
            <w:tcW w:w="546" w:type="dxa"/>
          </w:tcPr>
          <w:p w14:paraId="0B2EDDC2" w14:textId="3C0609D2" w:rsidR="00233D08" w:rsidRPr="00597C00" w:rsidRDefault="004F48C3" w:rsidP="003C510E">
            <w:pPr>
              <w:spacing w:before="80" w:after="80"/>
              <w:jc w:val="center"/>
              <w:rPr>
                <w:rFonts w:cs="Arial"/>
                <w:szCs w:val="20"/>
                <w:lang w:val="en-GB" w:eastAsia="ja-JP"/>
              </w:rPr>
            </w:pPr>
            <w:r w:rsidRPr="004B52F1">
              <w:rPr>
                <w:rFonts w:cs="Arial"/>
                <w:szCs w:val="20"/>
                <w:lang w:val="en-GB" w:eastAsia="ja-JP"/>
              </w:rPr>
              <w:t>3.2</w:t>
            </w:r>
          </w:p>
        </w:tc>
        <w:tc>
          <w:tcPr>
            <w:tcW w:w="547" w:type="dxa"/>
          </w:tcPr>
          <w:p w14:paraId="1FFE20DD" w14:textId="5B2E3CB0" w:rsidR="00233D08" w:rsidRPr="005B675B" w:rsidRDefault="004F48C3" w:rsidP="003C510E">
            <w:pPr>
              <w:spacing w:before="80" w:after="80"/>
              <w:jc w:val="center"/>
              <w:rPr>
                <w:rFonts w:cs="Arial"/>
                <w:szCs w:val="20"/>
                <w:lang w:val="en-GB" w:eastAsia="ja-JP"/>
              </w:rPr>
            </w:pPr>
            <w:r w:rsidRPr="005B675B">
              <w:rPr>
                <w:rFonts w:cs="Arial"/>
                <w:szCs w:val="20"/>
                <w:lang w:val="en-GB" w:eastAsia="ja-JP"/>
              </w:rPr>
              <w:t>2.8</w:t>
            </w:r>
          </w:p>
        </w:tc>
        <w:tc>
          <w:tcPr>
            <w:tcW w:w="547" w:type="dxa"/>
          </w:tcPr>
          <w:p w14:paraId="733F7967" w14:textId="7076FD9B" w:rsidR="00233D08" w:rsidRPr="00F411DC" w:rsidRDefault="004F48C3" w:rsidP="003C510E">
            <w:pPr>
              <w:spacing w:before="80" w:after="80"/>
              <w:jc w:val="center"/>
              <w:rPr>
                <w:rFonts w:cs="Arial"/>
                <w:szCs w:val="20"/>
                <w:lang w:val="en-GB" w:eastAsia="ja-JP"/>
              </w:rPr>
            </w:pPr>
            <w:r w:rsidRPr="00F411DC">
              <w:rPr>
                <w:rFonts w:cs="Arial"/>
                <w:szCs w:val="20"/>
                <w:lang w:val="en-GB" w:eastAsia="ja-JP"/>
              </w:rPr>
              <w:t>2.4</w:t>
            </w:r>
          </w:p>
        </w:tc>
        <w:tc>
          <w:tcPr>
            <w:tcW w:w="546" w:type="dxa"/>
          </w:tcPr>
          <w:p w14:paraId="11CA0D2A" w14:textId="5A640EF7" w:rsidR="00233D08" w:rsidRPr="00413B3D" w:rsidRDefault="004F48C3" w:rsidP="003C510E">
            <w:pPr>
              <w:spacing w:before="80" w:after="80"/>
              <w:jc w:val="center"/>
              <w:rPr>
                <w:rFonts w:cs="Arial"/>
                <w:szCs w:val="20"/>
                <w:lang w:val="en-GB" w:eastAsia="ja-JP"/>
              </w:rPr>
            </w:pPr>
            <w:r w:rsidRPr="00752974">
              <w:rPr>
                <w:rFonts w:cs="Arial"/>
                <w:szCs w:val="20"/>
                <w:lang w:val="en-GB" w:eastAsia="ja-JP"/>
              </w:rPr>
              <w:t>2.2</w:t>
            </w:r>
          </w:p>
        </w:tc>
        <w:tc>
          <w:tcPr>
            <w:tcW w:w="547" w:type="dxa"/>
          </w:tcPr>
          <w:p w14:paraId="65052B6D" w14:textId="250B3E5C" w:rsidR="00233D08" w:rsidRPr="00A463D1" w:rsidRDefault="004F48C3" w:rsidP="003C510E">
            <w:pPr>
              <w:spacing w:before="80" w:after="80"/>
              <w:jc w:val="center"/>
              <w:rPr>
                <w:rFonts w:cs="Arial"/>
                <w:szCs w:val="20"/>
                <w:lang w:val="en-GB" w:eastAsia="ja-JP"/>
              </w:rPr>
            </w:pPr>
            <w:r w:rsidRPr="00A463D1">
              <w:rPr>
                <w:rFonts w:cs="Arial"/>
                <w:szCs w:val="20"/>
                <w:lang w:val="en-GB" w:eastAsia="ja-JP"/>
              </w:rPr>
              <w:t>1.8</w:t>
            </w:r>
          </w:p>
        </w:tc>
        <w:tc>
          <w:tcPr>
            <w:tcW w:w="546" w:type="dxa"/>
          </w:tcPr>
          <w:p w14:paraId="63A55DCE" w14:textId="2BEE0DA4" w:rsidR="00233D08" w:rsidRPr="00246E46" w:rsidRDefault="004F48C3" w:rsidP="003C510E">
            <w:pPr>
              <w:spacing w:before="80" w:after="80"/>
              <w:jc w:val="center"/>
              <w:rPr>
                <w:rFonts w:cs="Arial"/>
                <w:szCs w:val="20"/>
                <w:lang w:val="en-GB" w:eastAsia="ja-JP"/>
              </w:rPr>
            </w:pPr>
            <w:r w:rsidRPr="00246E46">
              <w:rPr>
                <w:rFonts w:cs="Arial"/>
                <w:szCs w:val="20"/>
                <w:lang w:val="en-GB" w:eastAsia="ja-JP"/>
              </w:rPr>
              <w:t>1.6</w:t>
            </w:r>
          </w:p>
        </w:tc>
        <w:tc>
          <w:tcPr>
            <w:tcW w:w="547" w:type="dxa"/>
          </w:tcPr>
          <w:p w14:paraId="0925D110" w14:textId="428425AF" w:rsidR="00233D08" w:rsidRPr="00C937F8" w:rsidRDefault="004F48C3" w:rsidP="003C510E">
            <w:pPr>
              <w:spacing w:before="80" w:after="80"/>
              <w:jc w:val="center"/>
              <w:rPr>
                <w:rFonts w:cs="Arial"/>
                <w:szCs w:val="20"/>
                <w:lang w:val="en-GB" w:eastAsia="ja-JP"/>
              </w:rPr>
            </w:pPr>
            <w:r w:rsidRPr="00C937F8">
              <w:rPr>
                <w:rFonts w:cs="Arial"/>
                <w:szCs w:val="20"/>
                <w:lang w:val="en-GB" w:eastAsia="ja-JP"/>
              </w:rPr>
              <w:t>1.5</w:t>
            </w:r>
          </w:p>
        </w:tc>
        <w:tc>
          <w:tcPr>
            <w:tcW w:w="547" w:type="dxa"/>
          </w:tcPr>
          <w:p w14:paraId="3328DED2" w14:textId="77C56202" w:rsidR="00233D08" w:rsidRPr="003C510E" w:rsidRDefault="004F48C3" w:rsidP="003C510E">
            <w:pPr>
              <w:spacing w:before="80" w:after="80"/>
              <w:jc w:val="center"/>
              <w:rPr>
                <w:rFonts w:cs="Arial"/>
                <w:szCs w:val="20"/>
                <w:lang w:val="en-GB" w:eastAsia="ja-JP"/>
              </w:rPr>
            </w:pPr>
            <w:r w:rsidRPr="003C510E">
              <w:rPr>
                <w:rFonts w:cs="Arial"/>
                <w:szCs w:val="20"/>
                <w:lang w:val="en-GB" w:eastAsia="ja-JP"/>
              </w:rPr>
              <w:t>1.1</w:t>
            </w:r>
          </w:p>
        </w:tc>
        <w:tc>
          <w:tcPr>
            <w:tcW w:w="546" w:type="dxa"/>
          </w:tcPr>
          <w:p w14:paraId="722EF1E1" w14:textId="526379F4" w:rsidR="00233D08" w:rsidRPr="003C510E" w:rsidRDefault="004F48C3" w:rsidP="003C510E">
            <w:pPr>
              <w:spacing w:before="80" w:after="80"/>
              <w:jc w:val="center"/>
              <w:rPr>
                <w:rFonts w:cs="Arial"/>
                <w:szCs w:val="20"/>
                <w:lang w:val="en-GB" w:eastAsia="ja-JP"/>
              </w:rPr>
            </w:pPr>
            <w:r w:rsidRPr="003C510E">
              <w:rPr>
                <w:rFonts w:cs="Arial"/>
                <w:szCs w:val="20"/>
                <w:lang w:val="en-GB" w:eastAsia="ja-JP"/>
              </w:rPr>
              <w:t>1.0</w:t>
            </w:r>
          </w:p>
        </w:tc>
        <w:tc>
          <w:tcPr>
            <w:tcW w:w="547" w:type="dxa"/>
          </w:tcPr>
          <w:p w14:paraId="78D92E03" w14:textId="6F7396DD" w:rsidR="00233D08" w:rsidRPr="003C510E" w:rsidRDefault="004F48C3" w:rsidP="003C510E">
            <w:pPr>
              <w:spacing w:before="80" w:after="80"/>
              <w:jc w:val="center"/>
              <w:rPr>
                <w:rFonts w:cs="Arial"/>
                <w:szCs w:val="20"/>
                <w:lang w:val="en-GB" w:eastAsia="ja-JP"/>
              </w:rPr>
            </w:pPr>
            <w:r w:rsidRPr="003C510E">
              <w:rPr>
                <w:rFonts w:cs="Arial"/>
                <w:szCs w:val="20"/>
                <w:lang w:val="en-GB" w:eastAsia="ja-JP"/>
              </w:rPr>
              <w:t>1.1</w:t>
            </w:r>
          </w:p>
        </w:tc>
        <w:tc>
          <w:tcPr>
            <w:tcW w:w="547" w:type="dxa"/>
          </w:tcPr>
          <w:p w14:paraId="65214A52" w14:textId="70FE4FBC" w:rsidR="00233D08" w:rsidRPr="003C510E" w:rsidRDefault="004F48C3" w:rsidP="003C510E">
            <w:pPr>
              <w:spacing w:before="80" w:after="80"/>
              <w:jc w:val="center"/>
              <w:rPr>
                <w:rFonts w:cs="Arial"/>
                <w:szCs w:val="20"/>
                <w:lang w:val="en-GB" w:eastAsia="ja-JP"/>
              </w:rPr>
            </w:pPr>
            <w:r w:rsidRPr="003C510E">
              <w:rPr>
                <w:rFonts w:cs="Arial"/>
                <w:szCs w:val="20"/>
                <w:lang w:val="en-GB" w:eastAsia="ja-JP"/>
              </w:rPr>
              <w:t>1.4</w:t>
            </w:r>
          </w:p>
        </w:tc>
      </w:tr>
    </w:tbl>
    <w:p w14:paraId="3A273449" w14:textId="70FFA87C" w:rsidR="00F143B9" w:rsidRDefault="00F143B9" w:rsidP="00AC1266">
      <w:bookmarkStart w:id="10" w:name="_Toc61622243"/>
      <w:bookmarkStart w:id="11" w:name="_Toc61624422"/>
      <w:bookmarkStart w:id="12" w:name="_Toc61624471"/>
      <w:bookmarkStart w:id="13" w:name="_Toc61624572"/>
      <w:bookmarkStart w:id="14" w:name="_Toc61624661"/>
      <w:bookmarkStart w:id="15" w:name="_Toc61777211"/>
      <w:bookmarkEnd w:id="10"/>
      <w:bookmarkEnd w:id="11"/>
      <w:bookmarkEnd w:id="12"/>
      <w:bookmarkEnd w:id="13"/>
      <w:bookmarkEnd w:id="14"/>
      <w:bookmarkEnd w:id="15"/>
    </w:p>
    <w:p w14:paraId="7B732663" w14:textId="07C18BF0" w:rsidR="006D6903" w:rsidRDefault="00E33396" w:rsidP="006D6903">
      <w:pPr>
        <w:pStyle w:val="Proposal"/>
        <w:tabs>
          <w:tab w:val="num" w:pos="1304"/>
        </w:tabs>
        <w:overflowPunct w:val="0"/>
        <w:autoSpaceDE w:val="0"/>
        <w:autoSpaceDN w:val="0"/>
        <w:adjustRightInd w:val="0"/>
        <w:spacing w:line="240" w:lineRule="auto"/>
        <w:ind w:left="1304" w:hanging="1304"/>
        <w:textAlignment w:val="baseline"/>
      </w:pPr>
      <w:bookmarkStart w:id="16" w:name="_Toc61807848"/>
      <w:bookmarkStart w:id="17" w:name="_Toc61808126"/>
      <w:bookmarkStart w:id="18" w:name="_Toc53740527"/>
      <w:bookmarkStart w:id="19" w:name="_Toc61862973"/>
      <w:bookmarkEnd w:id="16"/>
      <w:bookmarkEnd w:id="17"/>
      <w:r>
        <w:rPr>
          <w:lang w:val="en-GB" w:eastAsia="ja-JP"/>
        </w:rPr>
        <w:t>Reu</w:t>
      </w:r>
      <w:r w:rsidR="00E87A50">
        <w:rPr>
          <w:lang w:val="en-GB" w:eastAsia="ja-JP"/>
        </w:rPr>
        <w:t>se the</w:t>
      </w:r>
      <w:r w:rsidR="00E87A50" w:rsidDel="00E33396">
        <w:rPr>
          <w:lang w:val="en-GB" w:eastAsia="ja-JP"/>
        </w:rPr>
        <w:t xml:space="preserve"> </w:t>
      </w:r>
      <w:r w:rsidR="00E87A50">
        <w:rPr>
          <w:lang w:val="en-GB" w:eastAsia="ja-JP"/>
        </w:rPr>
        <w:t>Rel-1</w:t>
      </w:r>
      <w:r w:rsidR="00BE5A7A">
        <w:rPr>
          <w:lang w:val="en-GB" w:eastAsia="ja-JP"/>
        </w:rPr>
        <w:t>5</w:t>
      </w:r>
      <w:r w:rsidR="00E87A50">
        <w:rPr>
          <w:lang w:val="en-GB" w:eastAsia="ja-JP"/>
        </w:rPr>
        <w:t xml:space="preserve"> rules to select base sequences for </w:t>
      </w:r>
      <w:r>
        <w:rPr>
          <w:lang w:val="en-GB" w:eastAsia="ja-JP"/>
        </w:rPr>
        <w:t xml:space="preserve">Rel-17 </w:t>
      </w:r>
      <w:r w:rsidR="00E87A50">
        <w:rPr>
          <w:lang w:val="en-GB" w:eastAsia="ja-JP"/>
        </w:rPr>
        <w:t>enhanced PUCCH format 0, 1 and 4</w:t>
      </w:r>
      <w:r>
        <w:rPr>
          <w:lang w:val="en-GB" w:eastAsia="ja-JP"/>
        </w:rPr>
        <w:t xml:space="preserve"> with multiple RBs</w:t>
      </w:r>
      <w:r w:rsidR="00BE5A7A">
        <w:rPr>
          <w:lang w:val="en-GB" w:eastAsia="ja-JP"/>
        </w:rPr>
        <w:t>,</w:t>
      </w:r>
      <w:r w:rsidR="00BE5A7A" w:rsidRPr="00BE5A7A">
        <w:rPr>
          <w:lang w:val="en-GB" w:eastAsia="ja-JP"/>
        </w:rPr>
        <w:t xml:space="preserve"> i.e., based on Low-PAPR sequence Type-1 defined in 38.211 Section 5.2.2</w:t>
      </w:r>
      <w:r w:rsidR="00E87A50" w:rsidDel="00E33396">
        <w:rPr>
          <w:lang w:val="en-GB" w:eastAsia="ja-JP"/>
        </w:rPr>
        <w:t>.</w:t>
      </w:r>
      <w:bookmarkEnd w:id="18"/>
      <w:bookmarkEnd w:id="19"/>
    </w:p>
    <w:p w14:paraId="4B143650" w14:textId="505E1FCB" w:rsidR="00E87A50" w:rsidRDefault="005E04CD" w:rsidP="003C510E">
      <w:pPr>
        <w:pStyle w:val="Heading2"/>
      </w:pPr>
      <w:r>
        <w:t>2.3</w:t>
      </w:r>
      <w:r>
        <w:tab/>
      </w:r>
      <w:r w:rsidR="00E87A50">
        <w:t>Evaluation of PUCCH format 0, 1 and 4</w:t>
      </w:r>
      <w:r w:rsidR="004700B1">
        <w:t xml:space="preserve"> with multiple RBs</w:t>
      </w:r>
    </w:p>
    <w:p w14:paraId="2DCA6A7D" w14:textId="14191550" w:rsidR="00F2282D" w:rsidRDefault="002D4949" w:rsidP="00F331B6">
      <w:pPr>
        <w:rPr>
          <w:lang w:val="en-GB" w:eastAsia="ja-JP"/>
        </w:rPr>
      </w:pPr>
      <w:r>
        <w:rPr>
          <w:lang w:val="en-GB" w:eastAsia="ja-JP"/>
        </w:rPr>
        <w:t xml:space="preserve">We evaluate the candidate Rel-17 PUCCH format </w:t>
      </w:r>
      <w:r w:rsidR="002637D1">
        <w:rPr>
          <w:lang w:val="en-GB" w:eastAsia="ja-JP"/>
        </w:rPr>
        <w:t>0, 1 and 4 with multiple RBs using the preferred Rel-1</w:t>
      </w:r>
      <w:r w:rsidR="00BE5A7A">
        <w:rPr>
          <w:lang w:val="en-GB" w:eastAsia="ja-JP"/>
        </w:rPr>
        <w:t>5</w:t>
      </w:r>
      <w:r w:rsidR="002637D1">
        <w:rPr>
          <w:lang w:val="en-GB" w:eastAsia="ja-JP"/>
        </w:rPr>
        <w:t xml:space="preserve"> base sequence definition as discussed in the last section. </w:t>
      </w:r>
      <w:r w:rsidR="00F331B6">
        <w:rPr>
          <w:lang w:val="en-GB" w:eastAsia="ja-JP"/>
        </w:rPr>
        <w:t xml:space="preserve">General simulation assumptions are provided in </w:t>
      </w:r>
      <w:r w:rsidR="00F331B6">
        <w:rPr>
          <w:lang w:val="en-GB" w:eastAsia="ja-JP"/>
        </w:rPr>
        <w:fldChar w:fldCharType="begin"/>
      </w:r>
      <w:r w:rsidR="00F331B6">
        <w:rPr>
          <w:lang w:val="en-GB" w:eastAsia="ja-JP"/>
        </w:rPr>
        <w:instrText xml:space="preserve"> REF _Ref61611573 \h </w:instrText>
      </w:r>
      <w:r w:rsidR="00F331B6">
        <w:rPr>
          <w:lang w:val="en-GB" w:eastAsia="ja-JP"/>
        </w:rPr>
      </w:r>
      <w:r w:rsidR="00F331B6">
        <w:rPr>
          <w:lang w:val="en-GB" w:eastAsia="ja-JP"/>
        </w:rPr>
        <w:fldChar w:fldCharType="separate"/>
      </w:r>
      <w:r w:rsidR="00AD1B5B">
        <w:t xml:space="preserve">Table </w:t>
      </w:r>
      <w:r w:rsidR="00AD1B5B">
        <w:rPr>
          <w:noProof/>
        </w:rPr>
        <w:t>7</w:t>
      </w:r>
      <w:r w:rsidR="00F331B6">
        <w:rPr>
          <w:lang w:val="en-GB" w:eastAsia="ja-JP"/>
        </w:rPr>
        <w:fldChar w:fldCharType="end"/>
      </w:r>
      <w:r w:rsidR="00F331B6">
        <w:rPr>
          <w:lang w:val="en-GB" w:eastAsia="ja-JP"/>
        </w:rPr>
        <w:t xml:space="preserve"> of Appendix A. </w:t>
      </w:r>
      <w:r w:rsidR="002002F9">
        <w:rPr>
          <w:lang w:val="en-GB" w:eastAsia="ja-JP"/>
        </w:rPr>
        <w:t xml:space="preserve">Other </w:t>
      </w:r>
      <w:r w:rsidR="00F331B6">
        <w:rPr>
          <w:lang w:val="en-GB" w:eastAsia="ja-JP"/>
        </w:rPr>
        <w:t xml:space="preserve">specific simulation assumptions are </w:t>
      </w:r>
      <w:r w:rsidR="002002F9">
        <w:rPr>
          <w:lang w:val="en-GB" w:eastAsia="ja-JP"/>
        </w:rPr>
        <w:t xml:space="preserve">further </w:t>
      </w:r>
      <w:r w:rsidR="00F331B6">
        <w:rPr>
          <w:lang w:val="en-GB" w:eastAsia="ja-JP"/>
        </w:rPr>
        <w:t xml:space="preserve">specified in </w:t>
      </w:r>
      <w:r w:rsidR="002002F9">
        <w:rPr>
          <w:lang w:val="en-GB" w:eastAsia="ja-JP"/>
        </w:rPr>
        <w:t>the following analysis</w:t>
      </w:r>
      <w:r w:rsidR="00F331B6">
        <w:rPr>
          <w:lang w:val="en-GB" w:eastAsia="ja-JP"/>
        </w:rPr>
        <w:t xml:space="preserve">. </w:t>
      </w:r>
      <w:r w:rsidR="00F2282D">
        <w:rPr>
          <w:lang w:val="en-GB" w:eastAsia="ja-JP"/>
        </w:rPr>
        <w:t xml:space="preserve">We </w:t>
      </w:r>
      <w:r w:rsidR="00495995">
        <w:rPr>
          <w:lang w:val="en-GB" w:eastAsia="ja-JP"/>
        </w:rPr>
        <w:t>obtain</w:t>
      </w:r>
      <w:r w:rsidR="00F2282D">
        <w:rPr>
          <w:lang w:val="en-GB" w:eastAsia="ja-JP"/>
        </w:rPr>
        <w:t xml:space="preserve"> results for</w:t>
      </w:r>
    </w:p>
    <w:p w14:paraId="74A157C2" w14:textId="7F152C75" w:rsidR="00F2282D" w:rsidRDefault="00AF6734" w:rsidP="00F2282D">
      <w:pPr>
        <w:pStyle w:val="ListParagraph"/>
        <w:numPr>
          <w:ilvl w:val="0"/>
          <w:numId w:val="35"/>
        </w:numPr>
        <w:rPr>
          <w:lang w:val="en-GB" w:eastAsia="ja-JP"/>
        </w:rPr>
      </w:pPr>
      <w:r>
        <w:rPr>
          <w:lang w:val="en-GB" w:eastAsia="ja-JP"/>
        </w:rPr>
        <w:t>Rel-</w:t>
      </w:r>
      <w:r w:rsidR="00A463D1">
        <w:rPr>
          <w:lang w:val="en-GB" w:eastAsia="ja-JP"/>
        </w:rPr>
        <w:t>15/16 non-interlaced</w:t>
      </w:r>
      <w:r>
        <w:rPr>
          <w:lang w:val="en-GB" w:eastAsia="ja-JP"/>
        </w:rPr>
        <w:t xml:space="preserve"> PUCCH formats with o</w:t>
      </w:r>
      <w:r w:rsidR="00F2282D">
        <w:rPr>
          <w:lang w:val="en-GB" w:eastAsia="ja-JP"/>
        </w:rPr>
        <w:t>ne</w:t>
      </w:r>
      <w:r>
        <w:rPr>
          <w:lang w:val="en-GB" w:eastAsia="ja-JP"/>
        </w:rPr>
        <w:t xml:space="preserve"> </w:t>
      </w:r>
      <w:r w:rsidR="00F2282D">
        <w:rPr>
          <w:lang w:val="en-GB" w:eastAsia="ja-JP"/>
        </w:rPr>
        <w:t xml:space="preserve">RB </w:t>
      </w:r>
      <w:r>
        <w:rPr>
          <w:lang w:val="en-GB" w:eastAsia="ja-JP"/>
        </w:rPr>
        <w:t>as baseline</w:t>
      </w:r>
    </w:p>
    <w:p w14:paraId="12D6CCC2" w14:textId="214E5221" w:rsidR="00AF6734" w:rsidRPr="003C510E" w:rsidRDefault="000D025E" w:rsidP="003C510E">
      <w:pPr>
        <w:pStyle w:val="ListParagraph"/>
        <w:numPr>
          <w:ilvl w:val="0"/>
          <w:numId w:val="35"/>
        </w:numPr>
        <w:rPr>
          <w:lang w:val="en-GB" w:eastAsia="ja-JP"/>
        </w:rPr>
      </w:pPr>
      <w:r>
        <w:rPr>
          <w:lang w:val="en-GB" w:eastAsia="ja-JP"/>
        </w:rPr>
        <w:t>Candidate Rel-17 PUCCH formats with multiple RBs</w:t>
      </w:r>
    </w:p>
    <w:p w14:paraId="3819225E" w14:textId="3EEC844E" w:rsidR="000D025E" w:rsidRDefault="00E04E53" w:rsidP="00F331B6">
      <w:pPr>
        <w:rPr>
          <w:lang w:val="en-GB" w:eastAsia="ja-JP"/>
        </w:rPr>
      </w:pPr>
      <w:r>
        <w:rPr>
          <w:lang w:val="en-GB" w:eastAsia="ja-JP"/>
        </w:rPr>
        <w:t>Frequency hopping is enabled for both</w:t>
      </w:r>
      <w:r w:rsidR="00A463D1">
        <w:rPr>
          <w:lang w:val="en-GB" w:eastAsia="ja-JP"/>
        </w:rPr>
        <w:t xml:space="preserve"> the</w:t>
      </w:r>
      <w:r>
        <w:rPr>
          <w:lang w:val="en-GB" w:eastAsia="ja-JP"/>
        </w:rPr>
        <w:t xml:space="preserve"> baseline and the Rel-17 candidates</w:t>
      </w:r>
      <w:r w:rsidR="00F67748">
        <w:rPr>
          <w:lang w:val="en-GB" w:eastAsia="ja-JP"/>
        </w:rPr>
        <w:t xml:space="preserve"> with the following system bandwidth assumptions:</w:t>
      </w:r>
    </w:p>
    <w:p w14:paraId="6EE0FD9B" w14:textId="77777777" w:rsidR="00C90B61" w:rsidRPr="003C510E" w:rsidRDefault="00C90B61" w:rsidP="003C510E">
      <w:pPr>
        <w:pStyle w:val="ListParagraph"/>
        <w:numPr>
          <w:ilvl w:val="0"/>
          <w:numId w:val="35"/>
        </w:numPr>
        <w:rPr>
          <w:lang w:val="en-GB" w:eastAsia="ja-JP"/>
        </w:rPr>
      </w:pPr>
      <w:r w:rsidRPr="003C510E">
        <w:rPr>
          <w:lang w:val="en-GB" w:eastAsia="ja-JP"/>
        </w:rPr>
        <w:t xml:space="preserve">400 MHz (256 RBs) for 120 kHz SCS </w:t>
      </w:r>
    </w:p>
    <w:p w14:paraId="486E0949" w14:textId="77777777" w:rsidR="00C90B61" w:rsidRPr="003C510E" w:rsidRDefault="00C90B61" w:rsidP="003C510E">
      <w:pPr>
        <w:pStyle w:val="ListParagraph"/>
        <w:numPr>
          <w:ilvl w:val="0"/>
          <w:numId w:val="35"/>
        </w:numPr>
        <w:rPr>
          <w:lang w:val="en-GB" w:eastAsia="ja-JP"/>
        </w:rPr>
      </w:pPr>
      <w:r w:rsidRPr="003C510E">
        <w:rPr>
          <w:lang w:val="en-GB" w:eastAsia="ja-JP"/>
        </w:rPr>
        <w:t>1600 MHz (256 RBs) for 480 kHz SCS</w:t>
      </w:r>
    </w:p>
    <w:p w14:paraId="4067179A" w14:textId="77777777" w:rsidR="00C90B61" w:rsidRPr="003C510E" w:rsidRDefault="00C90B61" w:rsidP="003C510E">
      <w:pPr>
        <w:pStyle w:val="ListParagraph"/>
        <w:numPr>
          <w:ilvl w:val="0"/>
          <w:numId w:val="35"/>
        </w:numPr>
        <w:rPr>
          <w:lang w:val="en-GB" w:eastAsia="ja-JP"/>
        </w:rPr>
      </w:pPr>
      <w:r w:rsidRPr="003C510E">
        <w:rPr>
          <w:lang w:val="en-GB" w:eastAsia="ja-JP"/>
        </w:rPr>
        <w:t>2000 MHz (160 RBs) for 960 kHz SCS</w:t>
      </w:r>
    </w:p>
    <w:p w14:paraId="54C3373D" w14:textId="4D9DEAF8" w:rsidR="001373BE" w:rsidRDefault="00495995" w:rsidP="001373BE">
      <w:pPr>
        <w:rPr>
          <w:lang w:val="en-GB" w:eastAsia="ja-JP"/>
        </w:rPr>
      </w:pPr>
      <w:r>
        <w:rPr>
          <w:lang w:val="en-GB" w:eastAsia="ja-JP"/>
        </w:rPr>
        <w:t xml:space="preserve">The operating </w:t>
      </w:r>
      <w:r w:rsidR="00F45EEC">
        <w:rPr>
          <w:lang w:val="en-GB" w:eastAsia="ja-JP"/>
        </w:rPr>
        <w:t xml:space="preserve">SNR </w:t>
      </w:r>
      <w:r>
        <w:rPr>
          <w:lang w:val="en-GB" w:eastAsia="ja-JP"/>
        </w:rPr>
        <w:t xml:space="preserve">point of each evaluated PUCCH scheme </w:t>
      </w:r>
      <w:r w:rsidR="00574A52">
        <w:rPr>
          <w:lang w:val="en-GB" w:eastAsia="ja-JP"/>
        </w:rPr>
        <w:t xml:space="preserve">is obtained according to the criteria provided in </w:t>
      </w:r>
      <w:r w:rsidR="00574A52">
        <w:rPr>
          <w:lang w:val="en-GB" w:eastAsia="ja-JP"/>
        </w:rPr>
        <w:fldChar w:fldCharType="begin"/>
      </w:r>
      <w:r w:rsidR="00574A52">
        <w:rPr>
          <w:lang w:val="en-GB" w:eastAsia="ja-JP"/>
        </w:rPr>
        <w:instrText xml:space="preserve"> REF _Ref61612431 \h </w:instrText>
      </w:r>
      <w:r w:rsidR="00574A52">
        <w:rPr>
          <w:lang w:val="en-GB" w:eastAsia="ja-JP"/>
        </w:rPr>
      </w:r>
      <w:r w:rsidR="00574A52">
        <w:rPr>
          <w:lang w:val="en-GB" w:eastAsia="ja-JP"/>
        </w:rPr>
        <w:fldChar w:fldCharType="separate"/>
      </w:r>
      <w:r w:rsidR="00AD1B5B">
        <w:t xml:space="preserve">Table </w:t>
      </w:r>
      <w:r w:rsidR="00AD1B5B">
        <w:rPr>
          <w:noProof/>
        </w:rPr>
        <w:t>5</w:t>
      </w:r>
      <w:r w:rsidR="00574A52">
        <w:rPr>
          <w:lang w:val="en-GB" w:eastAsia="ja-JP"/>
        </w:rPr>
        <w:fldChar w:fldCharType="end"/>
      </w:r>
      <w:r w:rsidR="00A463D1">
        <w:rPr>
          <w:lang w:val="en-GB" w:eastAsia="ja-JP"/>
        </w:rPr>
        <w:t>, which is consistent with the criteria used in the NR-U work item during Rel-16.</w:t>
      </w:r>
    </w:p>
    <w:p w14:paraId="602B125C" w14:textId="59964488" w:rsidR="001373BE" w:rsidRDefault="001373BE" w:rsidP="003C510E">
      <w:pPr>
        <w:pStyle w:val="Caption"/>
        <w:keepNext/>
        <w:jc w:val="center"/>
      </w:pPr>
      <w:bookmarkStart w:id="20" w:name="_Ref61612431"/>
      <w:r>
        <w:lastRenderedPageBreak/>
        <w:t xml:space="preserve">Table </w:t>
      </w:r>
      <w:r>
        <w:fldChar w:fldCharType="begin"/>
      </w:r>
      <w:r>
        <w:instrText xml:space="preserve"> SEQ Table \* ARABIC </w:instrText>
      </w:r>
      <w:r>
        <w:fldChar w:fldCharType="separate"/>
      </w:r>
      <w:r w:rsidR="00AD1B5B">
        <w:rPr>
          <w:noProof/>
        </w:rPr>
        <w:t>5</w:t>
      </w:r>
      <w:r>
        <w:fldChar w:fldCharType="end"/>
      </w:r>
      <w:bookmarkEnd w:id="20"/>
      <w:r>
        <w:t xml:space="preserve">: </w:t>
      </w:r>
      <w:r w:rsidR="00604888" w:rsidDel="001C42A6">
        <w:rPr>
          <w:szCs w:val="20"/>
          <w:lang w:val="en-GB" w:eastAsia="ja-JP"/>
        </w:rPr>
        <w:t>Criteria</w:t>
      </w:r>
      <w:r w:rsidR="00604888">
        <w:t xml:space="preserve"> </w:t>
      </w:r>
      <w:r>
        <w:t>of operating point</w:t>
      </w:r>
      <w:r w:rsidR="00604888">
        <w:t xml:space="preserve"> determination</w:t>
      </w:r>
    </w:p>
    <w:tbl>
      <w:tblPr>
        <w:tblW w:w="5665" w:type="dxa"/>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543"/>
      </w:tblGrid>
      <w:tr w:rsidR="001373BE" w14:paraId="69D0F05D" w14:textId="77777777" w:rsidTr="003C510E">
        <w:tc>
          <w:tcPr>
            <w:tcW w:w="2122" w:type="dxa"/>
            <w:shd w:val="clear" w:color="auto" w:fill="F2F2F2" w:themeFill="background1" w:themeFillShade="F2"/>
          </w:tcPr>
          <w:p w14:paraId="6F6C4ADB" w14:textId="71400D9A" w:rsidR="001373BE" w:rsidRPr="003C510E" w:rsidRDefault="003F22D6" w:rsidP="003C510E">
            <w:pPr>
              <w:keepNext/>
              <w:keepLines/>
              <w:spacing w:before="80" w:after="80"/>
              <w:jc w:val="center"/>
              <w:rPr>
                <w:b/>
                <w:szCs w:val="20"/>
                <w:lang w:val="en-GB" w:eastAsia="ja-JP"/>
              </w:rPr>
            </w:pPr>
            <w:r w:rsidRPr="003C510E">
              <w:rPr>
                <w:b/>
                <w:szCs w:val="20"/>
                <w:lang w:val="en-GB" w:eastAsia="ja-JP"/>
              </w:rPr>
              <w:t>Payload size</w:t>
            </w:r>
          </w:p>
        </w:tc>
        <w:tc>
          <w:tcPr>
            <w:tcW w:w="3543" w:type="dxa"/>
            <w:shd w:val="clear" w:color="auto" w:fill="F2F2F2" w:themeFill="background1" w:themeFillShade="F2"/>
          </w:tcPr>
          <w:p w14:paraId="2880A1EE" w14:textId="54C59549" w:rsidR="001373BE" w:rsidRPr="003C510E" w:rsidRDefault="00575738" w:rsidP="003C510E">
            <w:pPr>
              <w:keepNext/>
              <w:keepLines/>
              <w:spacing w:before="80" w:after="80"/>
              <w:jc w:val="left"/>
              <w:rPr>
                <w:b/>
                <w:szCs w:val="20"/>
                <w:lang w:val="en-GB" w:eastAsia="ja-JP"/>
              </w:rPr>
            </w:pPr>
            <w:r w:rsidRPr="003C510E">
              <w:rPr>
                <w:b/>
                <w:szCs w:val="20"/>
                <w:lang w:val="en-GB" w:eastAsia="ja-JP"/>
              </w:rPr>
              <w:t>Operation point c</w:t>
            </w:r>
            <w:r w:rsidR="003F22D6" w:rsidRPr="003C510E">
              <w:rPr>
                <w:b/>
                <w:szCs w:val="20"/>
                <w:lang w:val="en-GB" w:eastAsia="ja-JP"/>
              </w:rPr>
              <w:t>riteria</w:t>
            </w:r>
          </w:p>
        </w:tc>
      </w:tr>
      <w:tr w:rsidR="001373BE" w14:paraId="755E9C47" w14:textId="77777777" w:rsidTr="003C510E">
        <w:tc>
          <w:tcPr>
            <w:tcW w:w="2122" w:type="dxa"/>
          </w:tcPr>
          <w:p w14:paraId="0FA215E0" w14:textId="49728EBA" w:rsidR="001373BE" w:rsidRPr="003C510E" w:rsidRDefault="001373BE" w:rsidP="003C510E">
            <w:pPr>
              <w:keepNext/>
              <w:keepLines/>
              <w:spacing w:before="80" w:after="80"/>
              <w:jc w:val="center"/>
              <w:rPr>
                <w:b/>
                <w:szCs w:val="20"/>
                <w:lang w:val="en-GB" w:eastAsia="ja-JP"/>
              </w:rPr>
            </w:pPr>
            <w:r w:rsidRPr="003C510E">
              <w:rPr>
                <w:b/>
                <w:szCs w:val="20"/>
                <w:lang w:val="en-GB" w:eastAsia="ja-JP"/>
              </w:rPr>
              <w:t>1</w:t>
            </w:r>
            <w:r w:rsidR="00545E5A" w:rsidRPr="003C510E">
              <w:rPr>
                <w:b/>
                <w:szCs w:val="20"/>
                <w:lang w:val="en-GB" w:eastAsia="ja-JP"/>
              </w:rPr>
              <w:t xml:space="preserve"> or </w:t>
            </w:r>
            <w:r w:rsidRPr="003C510E">
              <w:rPr>
                <w:b/>
                <w:szCs w:val="20"/>
                <w:lang w:val="en-GB" w:eastAsia="ja-JP"/>
              </w:rPr>
              <w:t>2 bits</w:t>
            </w:r>
          </w:p>
        </w:tc>
        <w:tc>
          <w:tcPr>
            <w:tcW w:w="3543" w:type="dxa"/>
          </w:tcPr>
          <w:p w14:paraId="582DF00A" w14:textId="252CFBEC" w:rsidR="001373BE" w:rsidRPr="00B37D39" w:rsidRDefault="003079AB" w:rsidP="003C510E">
            <w:pPr>
              <w:keepNext/>
              <w:keepLines/>
              <w:spacing w:before="80" w:after="80"/>
              <w:jc w:val="left"/>
              <w:rPr>
                <w:szCs w:val="20"/>
                <w:lang w:val="en-GB" w:eastAsia="ja-JP"/>
              </w:rPr>
            </w:pPr>
            <w:proofErr w:type="spellStart"/>
            <w:r w:rsidRPr="00A77598">
              <w:rPr>
                <w:szCs w:val="20"/>
                <w:lang w:val="en-GB" w:eastAsia="ja-JP"/>
              </w:rPr>
              <w:t>P</w:t>
            </w:r>
            <w:r w:rsidR="00907D5D">
              <w:rPr>
                <w:szCs w:val="20"/>
                <w:lang w:val="en-GB" w:eastAsia="ja-JP"/>
              </w:rPr>
              <w:t>r</w:t>
            </w:r>
            <w:proofErr w:type="spellEnd"/>
            <w:r w:rsidRPr="00A77598">
              <w:rPr>
                <w:szCs w:val="20"/>
                <w:lang w:val="en-GB" w:eastAsia="ja-JP"/>
              </w:rPr>
              <w:t>(ACK to Error) ≤ 1%</w:t>
            </w:r>
            <w:r>
              <w:rPr>
                <w:szCs w:val="20"/>
                <w:lang w:val="en-GB" w:eastAsia="ja-JP"/>
              </w:rPr>
              <w:t>, and</w:t>
            </w:r>
            <w:r w:rsidR="00533B52">
              <w:rPr>
                <w:szCs w:val="20"/>
                <w:lang w:val="en-GB" w:eastAsia="ja-JP"/>
              </w:rPr>
              <w:br/>
            </w:r>
            <w:proofErr w:type="spellStart"/>
            <w:r w:rsidRPr="00A77598">
              <w:rPr>
                <w:szCs w:val="20"/>
                <w:lang w:val="en-GB" w:eastAsia="ja-JP"/>
              </w:rPr>
              <w:t>P</w:t>
            </w:r>
            <w:r w:rsidR="00907D5D">
              <w:rPr>
                <w:szCs w:val="20"/>
                <w:lang w:val="en-GB" w:eastAsia="ja-JP"/>
              </w:rPr>
              <w:t>r</w:t>
            </w:r>
            <w:proofErr w:type="spellEnd"/>
            <w:r w:rsidRPr="00A77598">
              <w:rPr>
                <w:szCs w:val="20"/>
                <w:lang w:val="en-GB" w:eastAsia="ja-JP"/>
              </w:rPr>
              <w:t>(NACK to ACK) ≤ 0.1%</w:t>
            </w:r>
            <w:r>
              <w:rPr>
                <w:szCs w:val="20"/>
                <w:lang w:val="en-GB" w:eastAsia="ja-JP"/>
              </w:rPr>
              <w:t>, and</w:t>
            </w:r>
            <w:r w:rsidR="00533B52">
              <w:rPr>
                <w:szCs w:val="20"/>
                <w:lang w:val="en-GB" w:eastAsia="ja-JP"/>
              </w:rPr>
              <w:br/>
            </w:r>
            <w:proofErr w:type="spellStart"/>
            <w:r w:rsidR="00907D5D" w:rsidRPr="00A77598">
              <w:rPr>
                <w:szCs w:val="20"/>
                <w:lang w:val="en-GB" w:eastAsia="ja-JP"/>
              </w:rPr>
              <w:t>P</w:t>
            </w:r>
            <w:r w:rsidR="00907D5D">
              <w:rPr>
                <w:szCs w:val="20"/>
                <w:lang w:val="en-GB" w:eastAsia="ja-JP"/>
              </w:rPr>
              <w:t>r</w:t>
            </w:r>
            <w:proofErr w:type="spellEnd"/>
            <w:r w:rsidR="00907D5D" w:rsidRPr="00A77598">
              <w:rPr>
                <w:szCs w:val="20"/>
                <w:lang w:val="en-GB" w:eastAsia="ja-JP"/>
              </w:rPr>
              <w:t>(DTX to ACK) ≤ 1%</w:t>
            </w:r>
          </w:p>
        </w:tc>
      </w:tr>
      <w:tr w:rsidR="001373BE" w14:paraId="32FCF5BB" w14:textId="77777777" w:rsidTr="003C510E">
        <w:tc>
          <w:tcPr>
            <w:tcW w:w="2122" w:type="dxa"/>
          </w:tcPr>
          <w:p w14:paraId="499E382B" w14:textId="3AA43592" w:rsidR="001373BE" w:rsidRPr="003C510E" w:rsidRDefault="001373BE" w:rsidP="003C510E">
            <w:pPr>
              <w:keepNext/>
              <w:keepLines/>
              <w:spacing w:before="80" w:after="80"/>
              <w:jc w:val="center"/>
              <w:rPr>
                <w:b/>
                <w:szCs w:val="20"/>
                <w:lang w:val="en-GB" w:eastAsia="ja-JP"/>
              </w:rPr>
            </w:pPr>
            <w:r w:rsidRPr="003C510E">
              <w:rPr>
                <w:b/>
                <w:szCs w:val="20"/>
                <w:lang w:val="en-GB" w:eastAsia="ja-JP"/>
              </w:rPr>
              <w:t>&gt; 2 bits</w:t>
            </w:r>
          </w:p>
        </w:tc>
        <w:tc>
          <w:tcPr>
            <w:tcW w:w="3543" w:type="dxa"/>
          </w:tcPr>
          <w:p w14:paraId="55DDA482" w14:textId="0395A9A5" w:rsidR="001373BE" w:rsidRPr="00B37D39" w:rsidRDefault="001373BE" w:rsidP="003C510E">
            <w:pPr>
              <w:keepNext/>
              <w:keepLines/>
              <w:spacing w:before="80" w:after="80"/>
              <w:jc w:val="left"/>
              <w:rPr>
                <w:szCs w:val="20"/>
                <w:lang w:val="en-GB" w:eastAsia="ja-JP"/>
              </w:rPr>
            </w:pPr>
            <w:r w:rsidRPr="00B37D39">
              <w:rPr>
                <w:szCs w:val="20"/>
                <w:lang w:val="en-GB" w:eastAsia="ja-JP"/>
              </w:rPr>
              <w:t>BLER ≤ 1%</w:t>
            </w:r>
          </w:p>
        </w:tc>
      </w:tr>
    </w:tbl>
    <w:p w14:paraId="0C345848" w14:textId="46A1EC6B" w:rsidR="001373BE" w:rsidRDefault="001373BE" w:rsidP="00F331B6">
      <w:pPr>
        <w:rPr>
          <w:lang w:val="en-GB" w:eastAsia="ja-JP"/>
        </w:rPr>
      </w:pPr>
    </w:p>
    <w:p w14:paraId="4CF7A561" w14:textId="6FF894FC" w:rsidR="00266938" w:rsidRDefault="00266938" w:rsidP="00F331B6">
      <w:pPr>
        <w:rPr>
          <w:lang w:val="en-GB" w:eastAsia="ja-JP"/>
        </w:rPr>
      </w:pPr>
      <w:r>
        <w:rPr>
          <w:lang w:val="en-GB" w:eastAsia="ja-JP"/>
        </w:rPr>
        <w:t xml:space="preserve">To compare the </w:t>
      </w:r>
      <w:r w:rsidR="00F45EEC">
        <w:rPr>
          <w:lang w:val="en-GB" w:eastAsia="ja-JP"/>
        </w:rPr>
        <w:t>various schemes, we summarize the results in terms of maximum isotropic loss (MIL).</w:t>
      </w:r>
      <w:r w:rsidR="00007AE1">
        <w:rPr>
          <w:lang w:val="en-GB" w:eastAsia="ja-JP"/>
        </w:rPr>
        <w:t xml:space="preserve"> The conversion from the operating SNR points obtained from the link simulations to the maximum isotropic loss is performed according to the parameters and assumptions listed in </w:t>
      </w:r>
      <w:r w:rsidR="00007AE1">
        <w:rPr>
          <w:lang w:val="en-GB" w:eastAsia="ja-JP"/>
        </w:rPr>
        <w:fldChar w:fldCharType="begin"/>
      </w:r>
      <w:r w:rsidR="00007AE1">
        <w:rPr>
          <w:lang w:val="en-GB" w:eastAsia="ja-JP"/>
        </w:rPr>
        <w:instrText xml:space="preserve"> REF _Ref61613087 \h </w:instrText>
      </w:r>
      <w:r w:rsidR="00007AE1">
        <w:rPr>
          <w:lang w:val="en-GB" w:eastAsia="ja-JP"/>
        </w:rPr>
      </w:r>
      <w:r w:rsidR="00007AE1">
        <w:rPr>
          <w:lang w:val="en-GB" w:eastAsia="ja-JP"/>
        </w:rPr>
        <w:fldChar w:fldCharType="separate"/>
      </w:r>
      <w:r w:rsidR="00AD1B5B">
        <w:t xml:space="preserve">Table </w:t>
      </w:r>
      <w:r w:rsidR="00AD1B5B">
        <w:rPr>
          <w:noProof/>
        </w:rPr>
        <w:t>6</w:t>
      </w:r>
      <w:r w:rsidR="00007AE1">
        <w:rPr>
          <w:lang w:val="en-GB" w:eastAsia="ja-JP"/>
        </w:rPr>
        <w:fldChar w:fldCharType="end"/>
      </w:r>
      <w:r w:rsidR="00007AE1">
        <w:rPr>
          <w:lang w:val="en-GB" w:eastAsia="ja-JP"/>
        </w:rPr>
        <w:t>.</w:t>
      </w:r>
    </w:p>
    <w:p w14:paraId="163C39F4" w14:textId="0705BE01" w:rsidR="00E63443" w:rsidRDefault="00E63443" w:rsidP="003C510E">
      <w:pPr>
        <w:pStyle w:val="Caption"/>
        <w:keepNext/>
        <w:jc w:val="center"/>
      </w:pPr>
      <w:bookmarkStart w:id="21" w:name="_Ref61613087"/>
      <w:r>
        <w:t xml:space="preserve">Table </w:t>
      </w:r>
      <w:r>
        <w:fldChar w:fldCharType="begin"/>
      </w:r>
      <w:r>
        <w:instrText xml:space="preserve"> SEQ Table \* ARABIC </w:instrText>
      </w:r>
      <w:r>
        <w:fldChar w:fldCharType="separate"/>
      </w:r>
      <w:r w:rsidR="00AD1B5B">
        <w:rPr>
          <w:noProof/>
        </w:rPr>
        <w:t>6</w:t>
      </w:r>
      <w:r>
        <w:fldChar w:fldCharType="end"/>
      </w:r>
      <w:bookmarkEnd w:id="21"/>
      <w:r>
        <w:t>: Link budget assumptions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6"/>
        <w:gridCol w:w="1118"/>
        <w:gridCol w:w="4131"/>
      </w:tblGrid>
      <w:tr w:rsidR="004A749A" w14:paraId="131F3E9B" w14:textId="77777777" w:rsidTr="00BD124F">
        <w:tc>
          <w:tcPr>
            <w:tcW w:w="4556" w:type="dxa"/>
            <w:shd w:val="clear" w:color="auto" w:fill="F2F2F2" w:themeFill="background1" w:themeFillShade="F2"/>
          </w:tcPr>
          <w:p w14:paraId="1F880089" w14:textId="77777777" w:rsidR="00E63443" w:rsidRPr="003C510E" w:rsidRDefault="00E63443" w:rsidP="00D83BEB">
            <w:pPr>
              <w:keepNext/>
              <w:keepLines/>
              <w:spacing w:before="80" w:after="80"/>
              <w:jc w:val="left"/>
              <w:rPr>
                <w:b/>
                <w:szCs w:val="20"/>
                <w:lang w:val="en-GB" w:eastAsia="ja-JP"/>
              </w:rPr>
            </w:pPr>
            <w:r w:rsidRPr="003C510E">
              <w:rPr>
                <w:b/>
                <w:szCs w:val="20"/>
                <w:lang w:val="en-GB" w:eastAsia="ja-JP"/>
              </w:rPr>
              <w:t>Link Budget Assumptions</w:t>
            </w:r>
          </w:p>
        </w:tc>
        <w:tc>
          <w:tcPr>
            <w:tcW w:w="1118" w:type="dxa"/>
            <w:shd w:val="clear" w:color="auto" w:fill="F2F2F2" w:themeFill="background1" w:themeFillShade="F2"/>
          </w:tcPr>
          <w:p w14:paraId="1CAD6C52" w14:textId="32DE41C9" w:rsidR="00BE75FE" w:rsidRDefault="00BE75FE" w:rsidP="00CF69C9">
            <w:pPr>
              <w:keepNext/>
              <w:keepLines/>
              <w:spacing w:before="80" w:after="80"/>
              <w:jc w:val="center"/>
              <w:rPr>
                <w:b/>
                <w:bCs/>
                <w:szCs w:val="20"/>
                <w:lang w:val="en-GB" w:eastAsia="ja-JP"/>
              </w:rPr>
            </w:pPr>
            <w:r>
              <w:rPr>
                <w:b/>
                <w:bCs/>
                <w:szCs w:val="20"/>
                <w:lang w:val="en-GB" w:eastAsia="ja-JP"/>
              </w:rPr>
              <w:t>Notation</w:t>
            </w:r>
          </w:p>
        </w:tc>
        <w:tc>
          <w:tcPr>
            <w:tcW w:w="4131" w:type="dxa"/>
            <w:shd w:val="clear" w:color="auto" w:fill="F2F2F2" w:themeFill="background1" w:themeFillShade="F2"/>
          </w:tcPr>
          <w:p w14:paraId="3F8958C4" w14:textId="7500042F" w:rsidR="00E63443" w:rsidRPr="003C510E" w:rsidRDefault="00E63443" w:rsidP="00CF69C9">
            <w:pPr>
              <w:keepNext/>
              <w:keepLines/>
              <w:spacing w:before="80" w:after="80"/>
              <w:jc w:val="center"/>
              <w:rPr>
                <w:b/>
                <w:szCs w:val="20"/>
                <w:lang w:val="en-GB" w:eastAsia="ja-JP"/>
              </w:rPr>
            </w:pPr>
            <w:r w:rsidRPr="003C510E">
              <w:rPr>
                <w:b/>
                <w:szCs w:val="20"/>
                <w:lang w:val="en-GB" w:eastAsia="ja-JP"/>
              </w:rPr>
              <w:t>Value</w:t>
            </w:r>
          </w:p>
        </w:tc>
      </w:tr>
      <w:tr w:rsidR="00E63443" w14:paraId="591F7D84" w14:textId="77777777" w:rsidTr="00BD124F">
        <w:tc>
          <w:tcPr>
            <w:tcW w:w="4556" w:type="dxa"/>
          </w:tcPr>
          <w:p w14:paraId="30B18D43" w14:textId="5F8BC5A8" w:rsidR="00E63443" w:rsidRPr="00D46DA0" w:rsidRDefault="00E63443" w:rsidP="00D83BEB">
            <w:pPr>
              <w:keepNext/>
              <w:keepLines/>
              <w:spacing w:before="80" w:after="80"/>
              <w:jc w:val="left"/>
              <w:rPr>
                <w:szCs w:val="20"/>
                <w:lang w:val="en-GB" w:eastAsia="ja-JP"/>
              </w:rPr>
            </w:pPr>
            <w:r w:rsidRPr="00B37D39">
              <w:rPr>
                <w:szCs w:val="20"/>
                <w:lang w:val="en-GB" w:eastAsia="ja-JP"/>
              </w:rPr>
              <w:t>UE Tx Beamforming gain (including the element gain).</w:t>
            </w:r>
          </w:p>
        </w:tc>
        <w:tc>
          <w:tcPr>
            <w:tcW w:w="1118" w:type="dxa"/>
          </w:tcPr>
          <w:p w14:paraId="063290B7" w14:textId="4EFF8170" w:rsidR="00BE75FE" w:rsidRDefault="00BE75FE" w:rsidP="00CF69C9">
            <w:pPr>
              <w:keepNext/>
              <w:keepLines/>
              <w:spacing w:before="80" w:after="80"/>
              <w:jc w:val="center"/>
              <w:rPr>
                <w:szCs w:val="20"/>
                <w:lang w:val="en-GB" w:eastAsia="ja-JP"/>
              </w:rPr>
            </w:pPr>
            <w:proofErr w:type="spellStart"/>
            <w:r>
              <w:rPr>
                <w:szCs w:val="20"/>
                <w:lang w:val="en-GB" w:eastAsia="ja-JP"/>
              </w:rPr>
              <w:t>TxBF</w:t>
            </w:r>
            <w:proofErr w:type="spellEnd"/>
          </w:p>
        </w:tc>
        <w:tc>
          <w:tcPr>
            <w:tcW w:w="4131" w:type="dxa"/>
          </w:tcPr>
          <w:p w14:paraId="26850BB9" w14:textId="1EBC82A7" w:rsidR="00E63443" w:rsidRPr="00D46DA0" w:rsidRDefault="00E63443" w:rsidP="00CF69C9">
            <w:pPr>
              <w:keepNext/>
              <w:keepLines/>
              <w:spacing w:before="80" w:after="80"/>
              <w:jc w:val="center"/>
              <w:rPr>
                <w:szCs w:val="20"/>
                <w:lang w:val="en-GB" w:eastAsia="ja-JP"/>
              </w:rPr>
            </w:pPr>
            <w:r w:rsidRPr="00B37D39">
              <w:rPr>
                <w:szCs w:val="20"/>
                <w:lang w:val="en-GB" w:eastAsia="ja-JP"/>
              </w:rPr>
              <w:t>6 dB</w:t>
            </w:r>
            <w:bookmarkStart w:id="22" w:name="_GoBack"/>
            <w:bookmarkEnd w:id="22"/>
          </w:p>
        </w:tc>
      </w:tr>
      <w:tr w:rsidR="00E63443" w14:paraId="3A986119" w14:textId="77777777" w:rsidTr="00BD124F">
        <w:tc>
          <w:tcPr>
            <w:tcW w:w="4556" w:type="dxa"/>
          </w:tcPr>
          <w:p w14:paraId="6636DB63" w14:textId="77777777" w:rsidR="00E63443" w:rsidRPr="00D46DA0" w:rsidRDefault="00E63443" w:rsidP="00D83BEB">
            <w:pPr>
              <w:keepNext/>
              <w:keepLines/>
              <w:spacing w:before="80" w:after="80"/>
              <w:jc w:val="left"/>
              <w:rPr>
                <w:szCs w:val="20"/>
                <w:lang w:val="en-GB" w:eastAsia="ja-JP"/>
              </w:rPr>
            </w:pPr>
            <w:r w:rsidRPr="00B37D39">
              <w:rPr>
                <w:szCs w:val="20"/>
                <w:lang w:val="en-GB" w:eastAsia="ja-JP"/>
              </w:rPr>
              <w:t>BS Rx Beamforming gain (including the element gain)</w:t>
            </w:r>
          </w:p>
        </w:tc>
        <w:tc>
          <w:tcPr>
            <w:tcW w:w="1118" w:type="dxa"/>
          </w:tcPr>
          <w:p w14:paraId="67AAD9F8" w14:textId="549E060A" w:rsidR="00BE75FE" w:rsidRDefault="00BE75FE" w:rsidP="00CF69C9">
            <w:pPr>
              <w:keepNext/>
              <w:keepLines/>
              <w:spacing w:before="80" w:after="80"/>
              <w:jc w:val="center"/>
              <w:rPr>
                <w:szCs w:val="20"/>
                <w:lang w:val="en-GB" w:eastAsia="ja-JP"/>
              </w:rPr>
            </w:pPr>
            <w:proofErr w:type="spellStart"/>
            <w:r>
              <w:rPr>
                <w:szCs w:val="20"/>
                <w:lang w:val="en-GB" w:eastAsia="ja-JP"/>
              </w:rPr>
              <w:t>RxBF</w:t>
            </w:r>
            <w:proofErr w:type="spellEnd"/>
          </w:p>
        </w:tc>
        <w:tc>
          <w:tcPr>
            <w:tcW w:w="4131" w:type="dxa"/>
          </w:tcPr>
          <w:p w14:paraId="618B5DBF" w14:textId="49640FBC" w:rsidR="00E63443" w:rsidRPr="00D46DA0" w:rsidRDefault="00E63443" w:rsidP="00CF69C9">
            <w:pPr>
              <w:keepNext/>
              <w:keepLines/>
              <w:spacing w:before="80" w:after="80"/>
              <w:jc w:val="center"/>
              <w:rPr>
                <w:szCs w:val="20"/>
                <w:lang w:val="en-GB" w:eastAsia="ja-JP"/>
              </w:rPr>
            </w:pPr>
            <w:r w:rsidRPr="00B37D39">
              <w:rPr>
                <w:szCs w:val="20"/>
                <w:lang w:val="en-GB" w:eastAsia="ja-JP"/>
              </w:rPr>
              <w:t>20 dB</w:t>
            </w:r>
          </w:p>
        </w:tc>
      </w:tr>
      <w:tr w:rsidR="00E63443" w14:paraId="0B82EA47" w14:textId="77777777" w:rsidTr="00BD124F">
        <w:tc>
          <w:tcPr>
            <w:tcW w:w="4556" w:type="dxa"/>
          </w:tcPr>
          <w:p w14:paraId="02D1C777" w14:textId="77777777" w:rsidR="00E63443" w:rsidRPr="00D46DA0" w:rsidRDefault="00E63443" w:rsidP="00D83BEB">
            <w:pPr>
              <w:keepNext/>
              <w:keepLines/>
              <w:spacing w:before="80" w:after="80"/>
              <w:jc w:val="left"/>
              <w:rPr>
                <w:szCs w:val="20"/>
                <w:lang w:val="en-GB" w:eastAsia="ja-JP"/>
              </w:rPr>
            </w:pPr>
            <w:r w:rsidRPr="00B37D39">
              <w:rPr>
                <w:szCs w:val="20"/>
                <w:lang w:val="en-GB" w:eastAsia="ja-JP"/>
              </w:rPr>
              <w:t>BS Noise Figure</w:t>
            </w:r>
          </w:p>
        </w:tc>
        <w:tc>
          <w:tcPr>
            <w:tcW w:w="1118" w:type="dxa"/>
          </w:tcPr>
          <w:p w14:paraId="6EC6C899" w14:textId="606866F9" w:rsidR="00BE75FE" w:rsidRDefault="00BE75FE" w:rsidP="00CF69C9">
            <w:pPr>
              <w:keepNext/>
              <w:keepLines/>
              <w:spacing w:before="80" w:after="80"/>
              <w:jc w:val="center"/>
              <w:rPr>
                <w:szCs w:val="20"/>
                <w:lang w:val="en-GB" w:eastAsia="ja-JP"/>
              </w:rPr>
            </w:pPr>
            <w:r>
              <w:rPr>
                <w:szCs w:val="20"/>
                <w:lang w:val="en-GB" w:eastAsia="ja-JP"/>
              </w:rPr>
              <w:t>NF</w:t>
            </w:r>
          </w:p>
        </w:tc>
        <w:tc>
          <w:tcPr>
            <w:tcW w:w="4131" w:type="dxa"/>
          </w:tcPr>
          <w:p w14:paraId="44DDC95E" w14:textId="4331F668" w:rsidR="00E63443" w:rsidRPr="00D46DA0" w:rsidRDefault="00E63443" w:rsidP="00CF69C9">
            <w:pPr>
              <w:keepNext/>
              <w:keepLines/>
              <w:spacing w:before="80" w:after="80"/>
              <w:jc w:val="center"/>
              <w:rPr>
                <w:szCs w:val="20"/>
                <w:lang w:val="en-GB" w:eastAsia="ja-JP"/>
              </w:rPr>
            </w:pPr>
            <w:r w:rsidRPr="00B37D39">
              <w:rPr>
                <w:szCs w:val="20"/>
                <w:lang w:val="en-GB" w:eastAsia="ja-JP"/>
              </w:rPr>
              <w:t>7 dB</w:t>
            </w:r>
          </w:p>
        </w:tc>
      </w:tr>
      <w:tr w:rsidR="00E63443" w14:paraId="0E78DBFC" w14:textId="77777777" w:rsidTr="00BD124F">
        <w:tc>
          <w:tcPr>
            <w:tcW w:w="4556" w:type="dxa"/>
          </w:tcPr>
          <w:p w14:paraId="38626914" w14:textId="77777777" w:rsidR="00E63443" w:rsidRPr="00D46DA0" w:rsidRDefault="00E63443" w:rsidP="00D83BEB">
            <w:pPr>
              <w:keepNext/>
              <w:keepLines/>
              <w:spacing w:before="80" w:after="80"/>
              <w:jc w:val="left"/>
              <w:rPr>
                <w:szCs w:val="20"/>
                <w:lang w:val="en-GB" w:eastAsia="ja-JP"/>
              </w:rPr>
            </w:pPr>
            <w:r w:rsidRPr="00B37D39">
              <w:rPr>
                <w:szCs w:val="20"/>
                <w:lang w:val="en-GB" w:eastAsia="ja-JP"/>
              </w:rPr>
              <w:t>Thermal Noise PSD</w:t>
            </w:r>
          </w:p>
        </w:tc>
        <w:tc>
          <w:tcPr>
            <w:tcW w:w="1118" w:type="dxa"/>
          </w:tcPr>
          <w:p w14:paraId="2AEB32AD" w14:textId="34F7F817" w:rsidR="00BE75FE" w:rsidRDefault="00BE75FE" w:rsidP="00CF69C9">
            <w:pPr>
              <w:keepNext/>
              <w:keepLines/>
              <w:spacing w:before="80" w:after="80"/>
              <w:jc w:val="center"/>
              <w:rPr>
                <w:szCs w:val="20"/>
                <w:lang w:val="en-GB" w:eastAsia="ja-JP"/>
              </w:rPr>
            </w:pPr>
            <w:proofErr w:type="spellStart"/>
            <w:r>
              <w:rPr>
                <w:szCs w:val="20"/>
                <w:lang w:val="en-GB" w:eastAsia="ja-JP"/>
              </w:rPr>
              <w:t>Npsd</w:t>
            </w:r>
            <w:proofErr w:type="spellEnd"/>
          </w:p>
        </w:tc>
        <w:tc>
          <w:tcPr>
            <w:tcW w:w="4131" w:type="dxa"/>
          </w:tcPr>
          <w:p w14:paraId="32660274" w14:textId="61CA59FD" w:rsidR="00E63443" w:rsidRPr="00D46DA0" w:rsidRDefault="00E63443" w:rsidP="00CF69C9">
            <w:pPr>
              <w:keepNext/>
              <w:keepLines/>
              <w:spacing w:before="80" w:after="80"/>
              <w:jc w:val="center"/>
              <w:rPr>
                <w:szCs w:val="20"/>
                <w:lang w:val="en-GB" w:eastAsia="ja-JP"/>
              </w:rPr>
            </w:pPr>
            <w:r w:rsidRPr="00B37D39">
              <w:rPr>
                <w:szCs w:val="20"/>
                <w:lang w:val="en-GB" w:eastAsia="ja-JP"/>
              </w:rPr>
              <w:t>-174 dBm/Hz</w:t>
            </w:r>
          </w:p>
        </w:tc>
      </w:tr>
      <w:tr w:rsidR="00BD7DA7" w14:paraId="42F7A5C9" w14:textId="77777777" w:rsidTr="00BD124F">
        <w:tc>
          <w:tcPr>
            <w:tcW w:w="4556" w:type="dxa"/>
          </w:tcPr>
          <w:p w14:paraId="5D0CFDC0" w14:textId="62FA13A2" w:rsidR="00BD7DA7" w:rsidRPr="00B37D39" w:rsidRDefault="00F46292" w:rsidP="00D83BEB">
            <w:pPr>
              <w:keepNext/>
              <w:keepLines/>
              <w:spacing w:before="80" w:after="80"/>
              <w:jc w:val="left"/>
              <w:rPr>
                <w:szCs w:val="20"/>
                <w:lang w:val="en-GB" w:eastAsia="ja-JP"/>
              </w:rPr>
            </w:pPr>
            <w:r>
              <w:rPr>
                <w:szCs w:val="20"/>
                <w:lang w:val="en-GB" w:eastAsia="ja-JP"/>
              </w:rPr>
              <w:t>SNR O</w:t>
            </w:r>
            <w:r w:rsidR="00BD7DA7">
              <w:rPr>
                <w:szCs w:val="20"/>
                <w:lang w:val="en-GB" w:eastAsia="ja-JP"/>
              </w:rPr>
              <w:t>perating Point</w:t>
            </w:r>
          </w:p>
        </w:tc>
        <w:tc>
          <w:tcPr>
            <w:tcW w:w="1118" w:type="dxa"/>
          </w:tcPr>
          <w:p w14:paraId="566F9C38" w14:textId="1EF07A45" w:rsidR="00BD7DA7" w:rsidRDefault="00BD7DA7" w:rsidP="00CF69C9">
            <w:pPr>
              <w:keepNext/>
              <w:keepLines/>
              <w:spacing w:before="80" w:after="80"/>
              <w:jc w:val="center"/>
              <w:rPr>
                <w:szCs w:val="20"/>
                <w:lang w:val="en-GB" w:eastAsia="ja-JP"/>
              </w:rPr>
            </w:pPr>
            <w:r>
              <w:rPr>
                <w:szCs w:val="20"/>
                <w:lang w:val="en-GB" w:eastAsia="ja-JP"/>
              </w:rPr>
              <w:t>SNR</w:t>
            </w:r>
          </w:p>
        </w:tc>
        <w:tc>
          <w:tcPr>
            <w:tcW w:w="4131" w:type="dxa"/>
          </w:tcPr>
          <w:p w14:paraId="12C8F8A6" w14:textId="25D6DD6D" w:rsidR="00BD7DA7" w:rsidRPr="00B37D39" w:rsidRDefault="00BD7DA7" w:rsidP="00CF69C9">
            <w:pPr>
              <w:keepNext/>
              <w:keepLines/>
              <w:spacing w:before="80" w:after="80"/>
              <w:jc w:val="center"/>
              <w:rPr>
                <w:szCs w:val="20"/>
                <w:lang w:val="en-GB" w:eastAsia="ja-JP"/>
              </w:rPr>
            </w:pPr>
            <w:r>
              <w:rPr>
                <w:szCs w:val="20"/>
                <w:lang w:val="en-GB" w:eastAsia="ja-JP"/>
              </w:rPr>
              <w:t xml:space="preserve">SNR that </w:t>
            </w:r>
            <w:r w:rsidR="00D4002D">
              <w:rPr>
                <w:szCs w:val="20"/>
                <w:lang w:val="en-GB" w:eastAsia="ja-JP"/>
              </w:rPr>
              <w:t>fulfils detection requirement shown in</w:t>
            </w:r>
            <w:r>
              <w:rPr>
                <w:szCs w:val="20"/>
                <w:lang w:val="en-GB" w:eastAsia="ja-JP"/>
              </w:rPr>
              <w:t xml:space="preserve"> </w:t>
            </w:r>
            <w:r>
              <w:rPr>
                <w:szCs w:val="20"/>
                <w:lang w:val="en-GB" w:eastAsia="ja-JP"/>
              </w:rPr>
              <w:fldChar w:fldCharType="begin"/>
            </w:r>
            <w:r>
              <w:rPr>
                <w:szCs w:val="20"/>
                <w:lang w:val="en-GB" w:eastAsia="ja-JP"/>
              </w:rPr>
              <w:instrText xml:space="preserve"> REF _Ref61612431 \h </w:instrText>
            </w:r>
            <w:r w:rsidR="00EC243E">
              <w:rPr>
                <w:szCs w:val="20"/>
                <w:lang w:val="en-GB" w:eastAsia="ja-JP"/>
              </w:rPr>
              <w:instrText xml:space="preserve"> \* MERGEFORMAT </w:instrText>
            </w:r>
            <w:r>
              <w:rPr>
                <w:szCs w:val="20"/>
                <w:lang w:val="en-GB" w:eastAsia="ja-JP"/>
              </w:rPr>
            </w:r>
            <w:r>
              <w:rPr>
                <w:szCs w:val="20"/>
                <w:lang w:val="en-GB" w:eastAsia="ja-JP"/>
              </w:rPr>
              <w:fldChar w:fldCharType="separate"/>
            </w:r>
            <w:r w:rsidR="00000B7E">
              <w:t xml:space="preserve">Table </w:t>
            </w:r>
            <w:r w:rsidR="00000B7E">
              <w:rPr>
                <w:noProof/>
              </w:rPr>
              <w:t>5</w:t>
            </w:r>
            <w:r>
              <w:rPr>
                <w:szCs w:val="20"/>
                <w:lang w:val="en-GB" w:eastAsia="ja-JP"/>
              </w:rPr>
              <w:fldChar w:fldCharType="end"/>
            </w:r>
            <w:r w:rsidR="00EF7D27">
              <w:rPr>
                <w:szCs w:val="20"/>
                <w:lang w:val="en-GB" w:eastAsia="ja-JP"/>
              </w:rPr>
              <w:t xml:space="preserve"> [dB]</w:t>
            </w:r>
          </w:p>
        </w:tc>
      </w:tr>
      <w:tr w:rsidR="00BD7DA7" w14:paraId="438ED76C" w14:textId="77777777" w:rsidTr="00BD124F">
        <w:tc>
          <w:tcPr>
            <w:tcW w:w="4556" w:type="dxa"/>
          </w:tcPr>
          <w:p w14:paraId="6FEED79F" w14:textId="755F6494" w:rsidR="00BD7DA7" w:rsidRPr="00B37D39" w:rsidRDefault="00BD7DA7" w:rsidP="00D83BEB">
            <w:pPr>
              <w:keepNext/>
              <w:keepLines/>
              <w:spacing w:before="80" w:after="80"/>
              <w:jc w:val="left"/>
              <w:rPr>
                <w:szCs w:val="20"/>
                <w:lang w:val="en-GB" w:eastAsia="ja-JP"/>
              </w:rPr>
            </w:pPr>
            <w:r>
              <w:rPr>
                <w:szCs w:val="20"/>
                <w:lang w:val="en-GB" w:eastAsia="ja-JP"/>
              </w:rPr>
              <w:t>Bandwidth of transmitted PUCCH</w:t>
            </w:r>
          </w:p>
        </w:tc>
        <w:tc>
          <w:tcPr>
            <w:tcW w:w="1118" w:type="dxa"/>
          </w:tcPr>
          <w:p w14:paraId="38D2E42D" w14:textId="5CB20342" w:rsidR="00BD7DA7" w:rsidRDefault="00BD7DA7" w:rsidP="00CF69C9">
            <w:pPr>
              <w:keepNext/>
              <w:keepLines/>
              <w:spacing w:before="80" w:after="80"/>
              <w:jc w:val="center"/>
              <w:rPr>
                <w:szCs w:val="20"/>
                <w:lang w:val="en-GB" w:eastAsia="ja-JP"/>
              </w:rPr>
            </w:pPr>
            <w:r>
              <w:rPr>
                <w:szCs w:val="20"/>
                <w:lang w:val="en-GB" w:eastAsia="ja-JP"/>
              </w:rPr>
              <w:t>BW</w:t>
            </w:r>
          </w:p>
        </w:tc>
        <w:tc>
          <w:tcPr>
            <w:tcW w:w="4131" w:type="dxa"/>
          </w:tcPr>
          <w:p w14:paraId="0D885E1B" w14:textId="3EF95B37" w:rsidR="00BD7DA7" w:rsidRPr="00B37D39" w:rsidRDefault="00961FB6" w:rsidP="00CF69C9">
            <w:pPr>
              <w:keepNext/>
              <w:keepLines/>
              <w:spacing w:before="80" w:after="80"/>
              <w:jc w:val="center"/>
              <w:rPr>
                <w:szCs w:val="20"/>
                <w:lang w:val="en-GB" w:eastAsia="ja-JP"/>
              </w:rPr>
            </w:pPr>
            <w:r>
              <w:rPr>
                <w:szCs w:val="20"/>
                <w:lang w:val="en-GB" w:eastAsia="ja-JP"/>
              </w:rPr>
              <w:t>According to the</w:t>
            </w:r>
            <w:r w:rsidR="00BD7DA7">
              <w:rPr>
                <w:szCs w:val="20"/>
                <w:lang w:val="en-GB" w:eastAsia="ja-JP"/>
              </w:rPr>
              <w:t xml:space="preserve"> </w:t>
            </w:r>
            <w:r w:rsidR="00D4002D">
              <w:rPr>
                <w:szCs w:val="20"/>
                <w:lang w:val="en-GB" w:eastAsia="ja-JP"/>
              </w:rPr>
              <w:t xml:space="preserve">PUCCH </w:t>
            </w:r>
            <w:r w:rsidR="00BD7DA7">
              <w:rPr>
                <w:szCs w:val="20"/>
                <w:lang w:val="en-GB" w:eastAsia="ja-JP"/>
              </w:rPr>
              <w:t>configuration</w:t>
            </w:r>
            <w:r w:rsidR="00EF7D27">
              <w:rPr>
                <w:szCs w:val="20"/>
                <w:lang w:val="en-GB" w:eastAsia="ja-JP"/>
              </w:rPr>
              <w:t xml:space="preserve"> [Hz]</w:t>
            </w:r>
          </w:p>
        </w:tc>
      </w:tr>
      <w:tr w:rsidR="00BD7DA7" w14:paraId="2EA93AD4" w14:textId="77777777" w:rsidTr="00BD124F">
        <w:tc>
          <w:tcPr>
            <w:tcW w:w="4556" w:type="dxa"/>
          </w:tcPr>
          <w:p w14:paraId="35D14FDF" w14:textId="6E02B442" w:rsidR="00BD7DA7" w:rsidRPr="00B37D39" w:rsidRDefault="00BD7DA7" w:rsidP="00BD7DA7">
            <w:pPr>
              <w:keepNext/>
              <w:keepLines/>
              <w:spacing w:before="80" w:after="80"/>
              <w:jc w:val="left"/>
              <w:rPr>
                <w:szCs w:val="20"/>
                <w:lang w:val="en-GB" w:eastAsia="ja-JP"/>
              </w:rPr>
            </w:pPr>
            <w:r>
              <w:rPr>
                <w:szCs w:val="20"/>
                <w:lang w:val="en-GB" w:eastAsia="ja-JP"/>
              </w:rPr>
              <w:t>Transmission Power</w:t>
            </w:r>
          </w:p>
        </w:tc>
        <w:tc>
          <w:tcPr>
            <w:tcW w:w="1118" w:type="dxa"/>
          </w:tcPr>
          <w:p w14:paraId="39F1EA4A" w14:textId="6B1CEE0E" w:rsidR="00BD7DA7" w:rsidRDefault="008F0FCD" w:rsidP="00BD7DA7">
            <w:pPr>
              <w:keepNext/>
              <w:keepLines/>
              <w:spacing w:before="80" w:after="80"/>
              <w:jc w:val="center"/>
              <w:rPr>
                <w:szCs w:val="20"/>
                <w:lang w:val="en-GB" w:eastAsia="ja-JP"/>
              </w:rPr>
            </w:pPr>
            <w:proofErr w:type="spellStart"/>
            <w:r>
              <w:rPr>
                <w:szCs w:val="20"/>
                <w:lang w:val="en-GB" w:eastAsia="ja-JP"/>
              </w:rPr>
              <w:t>PTx</w:t>
            </w:r>
            <w:proofErr w:type="spellEnd"/>
          </w:p>
        </w:tc>
        <w:tc>
          <w:tcPr>
            <w:tcW w:w="4131" w:type="dxa"/>
          </w:tcPr>
          <w:p w14:paraId="10B5EF47" w14:textId="7844675C" w:rsidR="00BD7DA7" w:rsidRPr="00B37D39" w:rsidRDefault="00961FB6" w:rsidP="00BD7DA7">
            <w:pPr>
              <w:keepNext/>
              <w:keepLines/>
              <w:spacing w:before="80" w:after="80"/>
              <w:jc w:val="center"/>
              <w:rPr>
                <w:szCs w:val="20"/>
                <w:lang w:val="en-GB" w:eastAsia="ja-JP"/>
              </w:rPr>
            </w:pPr>
            <w:r>
              <w:rPr>
                <w:szCs w:val="20"/>
                <w:lang w:val="en-GB" w:eastAsia="ja-JP"/>
              </w:rPr>
              <w:t>For the PUCCH bandwidth BW, this is given by the m</w:t>
            </w:r>
            <w:r w:rsidR="00BD7DA7">
              <w:rPr>
                <w:szCs w:val="20"/>
                <w:lang w:val="en-GB" w:eastAsia="ja-JP"/>
              </w:rPr>
              <w:t xml:space="preserve">inimum </w:t>
            </w:r>
            <w:r>
              <w:rPr>
                <w:szCs w:val="20"/>
                <w:lang w:val="en-GB" w:eastAsia="ja-JP"/>
              </w:rPr>
              <w:t>value amongst all power limits shown in</w:t>
            </w:r>
            <w:r w:rsidR="00BD7DA7">
              <w:rPr>
                <w:szCs w:val="20"/>
                <w:lang w:val="en-GB" w:eastAsia="ja-JP"/>
              </w:rPr>
              <w:t xml:space="preserve"> </w:t>
            </w:r>
            <w:r w:rsidR="00BD7DA7">
              <w:rPr>
                <w:szCs w:val="20"/>
                <w:lang w:val="en-GB" w:eastAsia="ja-JP"/>
              </w:rPr>
              <w:fldChar w:fldCharType="begin"/>
            </w:r>
            <w:r w:rsidR="00BD7DA7">
              <w:rPr>
                <w:szCs w:val="20"/>
                <w:lang w:val="en-GB" w:eastAsia="ja-JP"/>
              </w:rPr>
              <w:instrText xml:space="preserve"> REF _Ref61440597 \h </w:instrText>
            </w:r>
            <w:r w:rsidR="00BD7DA7">
              <w:rPr>
                <w:szCs w:val="20"/>
                <w:lang w:val="en-GB" w:eastAsia="ja-JP"/>
              </w:rPr>
            </w:r>
            <w:r w:rsidR="00BD7DA7">
              <w:rPr>
                <w:szCs w:val="20"/>
                <w:lang w:val="en-GB" w:eastAsia="ja-JP"/>
              </w:rPr>
              <w:fldChar w:fldCharType="separate"/>
            </w:r>
            <w:r w:rsidR="00BD7DA7">
              <w:t xml:space="preserve">Table </w:t>
            </w:r>
            <w:r w:rsidR="00BD7DA7">
              <w:rPr>
                <w:noProof/>
              </w:rPr>
              <w:t>1</w:t>
            </w:r>
            <w:r w:rsidR="00BD7DA7">
              <w:rPr>
                <w:szCs w:val="20"/>
                <w:lang w:val="en-GB" w:eastAsia="ja-JP"/>
              </w:rPr>
              <w:fldChar w:fldCharType="end"/>
            </w:r>
            <w:r>
              <w:rPr>
                <w:szCs w:val="20"/>
                <w:lang w:val="en-GB" w:eastAsia="ja-JP"/>
              </w:rPr>
              <w:t xml:space="preserve"> </w:t>
            </w:r>
            <w:r w:rsidR="00EF7D27">
              <w:rPr>
                <w:szCs w:val="20"/>
                <w:lang w:val="en-GB" w:eastAsia="ja-JP"/>
              </w:rPr>
              <w:t>[dBm]</w:t>
            </w:r>
          </w:p>
        </w:tc>
      </w:tr>
      <w:tr w:rsidR="00A562E1" w14:paraId="39A312C6" w14:textId="77777777" w:rsidTr="00BD124F">
        <w:tc>
          <w:tcPr>
            <w:tcW w:w="4556" w:type="dxa"/>
          </w:tcPr>
          <w:p w14:paraId="77F81E1B" w14:textId="61F50681" w:rsidR="00BD7DA7" w:rsidRPr="00B37D39" w:rsidRDefault="00BD7DA7" w:rsidP="00BD7DA7">
            <w:pPr>
              <w:keepNext/>
              <w:keepLines/>
              <w:spacing w:before="80" w:after="80"/>
              <w:jc w:val="left"/>
              <w:rPr>
                <w:szCs w:val="20"/>
                <w:lang w:val="en-GB" w:eastAsia="ja-JP"/>
              </w:rPr>
            </w:pPr>
            <w:r>
              <w:rPr>
                <w:szCs w:val="20"/>
                <w:lang w:val="en-GB" w:eastAsia="ja-JP"/>
              </w:rPr>
              <w:t>Noise Power</w:t>
            </w:r>
          </w:p>
        </w:tc>
        <w:tc>
          <w:tcPr>
            <w:tcW w:w="1118" w:type="dxa"/>
          </w:tcPr>
          <w:p w14:paraId="2E9BD91F" w14:textId="4E015AFD" w:rsidR="00BD7DA7" w:rsidRPr="00B37D39" w:rsidRDefault="00BD7DA7" w:rsidP="00BD7DA7">
            <w:pPr>
              <w:keepNext/>
              <w:keepLines/>
              <w:spacing w:before="80" w:after="80"/>
              <w:jc w:val="center"/>
              <w:rPr>
                <w:szCs w:val="20"/>
                <w:lang w:val="en-GB" w:eastAsia="ja-JP"/>
              </w:rPr>
            </w:pPr>
            <w:r>
              <w:rPr>
                <w:szCs w:val="20"/>
                <w:lang w:val="en-GB" w:eastAsia="ja-JP"/>
              </w:rPr>
              <w:t>NP</w:t>
            </w:r>
          </w:p>
        </w:tc>
        <w:tc>
          <w:tcPr>
            <w:tcW w:w="4131" w:type="dxa"/>
          </w:tcPr>
          <w:p w14:paraId="04A7EFB1" w14:textId="2C690548" w:rsidR="00BD7DA7" w:rsidRPr="00B37D39" w:rsidRDefault="00BD7DA7" w:rsidP="00BD7DA7">
            <w:pPr>
              <w:keepNext/>
              <w:keepLines/>
              <w:spacing w:before="80" w:after="80"/>
              <w:jc w:val="center"/>
              <w:rPr>
                <w:szCs w:val="20"/>
                <w:lang w:val="en-GB" w:eastAsia="ja-JP"/>
              </w:rPr>
            </w:pPr>
            <w:proofErr w:type="spellStart"/>
            <w:r>
              <w:rPr>
                <w:szCs w:val="20"/>
                <w:lang w:val="en-GB" w:eastAsia="ja-JP"/>
              </w:rPr>
              <w:t>Npsd</w:t>
            </w:r>
            <w:proofErr w:type="spellEnd"/>
            <w:r>
              <w:rPr>
                <w:szCs w:val="20"/>
                <w:lang w:val="en-GB" w:eastAsia="ja-JP"/>
              </w:rPr>
              <w:t xml:space="preserve"> + 10*log10(BW) + NF</w:t>
            </w:r>
            <w:r w:rsidR="00EF7D27">
              <w:rPr>
                <w:szCs w:val="20"/>
                <w:lang w:val="en-GB" w:eastAsia="ja-JP"/>
              </w:rPr>
              <w:t xml:space="preserve"> [dBm]</w:t>
            </w:r>
          </w:p>
        </w:tc>
      </w:tr>
      <w:tr w:rsidR="00BD7DA7" w14:paraId="2CA68C51" w14:textId="77777777" w:rsidTr="00BD124F">
        <w:tc>
          <w:tcPr>
            <w:tcW w:w="4556" w:type="dxa"/>
          </w:tcPr>
          <w:p w14:paraId="125BB7DE" w14:textId="75B88549" w:rsidR="00BD7DA7" w:rsidRDefault="00BD7DA7" w:rsidP="00BD7DA7">
            <w:pPr>
              <w:keepNext/>
              <w:keepLines/>
              <w:spacing w:before="80" w:after="80"/>
              <w:jc w:val="left"/>
              <w:rPr>
                <w:szCs w:val="20"/>
                <w:lang w:val="en-GB" w:eastAsia="ja-JP"/>
              </w:rPr>
            </w:pPr>
            <w:r>
              <w:rPr>
                <w:szCs w:val="20"/>
                <w:lang w:val="en-GB" w:eastAsia="ja-JP"/>
              </w:rPr>
              <w:t>Maximum Coupling Loss</w:t>
            </w:r>
          </w:p>
        </w:tc>
        <w:tc>
          <w:tcPr>
            <w:tcW w:w="1118" w:type="dxa"/>
          </w:tcPr>
          <w:p w14:paraId="63A97BD0" w14:textId="623E7091" w:rsidR="00BD7DA7" w:rsidRDefault="00BD7DA7" w:rsidP="00BD7DA7">
            <w:pPr>
              <w:keepNext/>
              <w:keepLines/>
              <w:spacing w:before="80" w:after="80"/>
              <w:jc w:val="center"/>
              <w:rPr>
                <w:szCs w:val="20"/>
                <w:lang w:val="en-GB" w:eastAsia="ja-JP"/>
              </w:rPr>
            </w:pPr>
            <w:r>
              <w:rPr>
                <w:szCs w:val="20"/>
                <w:lang w:val="en-GB" w:eastAsia="ja-JP"/>
              </w:rPr>
              <w:t>MCL</w:t>
            </w:r>
          </w:p>
        </w:tc>
        <w:tc>
          <w:tcPr>
            <w:tcW w:w="4131" w:type="dxa"/>
          </w:tcPr>
          <w:p w14:paraId="77FFD54B" w14:textId="713EF498" w:rsidR="00BD7DA7" w:rsidRDefault="00BD7DA7" w:rsidP="00BD7DA7">
            <w:pPr>
              <w:keepNext/>
              <w:keepLines/>
              <w:spacing w:before="80" w:after="80"/>
              <w:jc w:val="center"/>
              <w:rPr>
                <w:szCs w:val="20"/>
                <w:lang w:val="en-GB" w:eastAsia="ja-JP"/>
              </w:rPr>
            </w:pPr>
            <w:proofErr w:type="spellStart"/>
            <w:r>
              <w:rPr>
                <w:szCs w:val="20"/>
                <w:lang w:val="en-GB" w:eastAsia="ja-JP"/>
              </w:rPr>
              <w:t>P</w:t>
            </w:r>
            <w:r w:rsidR="00F46292">
              <w:rPr>
                <w:szCs w:val="20"/>
                <w:lang w:val="en-GB" w:eastAsia="ja-JP"/>
              </w:rPr>
              <w:t>Tx</w:t>
            </w:r>
            <w:proofErr w:type="spellEnd"/>
            <w:r>
              <w:rPr>
                <w:szCs w:val="20"/>
                <w:lang w:val="en-GB" w:eastAsia="ja-JP"/>
              </w:rPr>
              <w:t xml:space="preserve"> – SNR </w:t>
            </w:r>
            <w:r w:rsidR="00EF7D27">
              <w:rPr>
                <w:szCs w:val="20"/>
                <w:lang w:val="en-GB" w:eastAsia="ja-JP"/>
              </w:rPr>
              <w:t>–</w:t>
            </w:r>
            <w:r>
              <w:rPr>
                <w:szCs w:val="20"/>
                <w:lang w:val="en-GB" w:eastAsia="ja-JP"/>
              </w:rPr>
              <w:t xml:space="preserve"> NP</w:t>
            </w:r>
            <w:r w:rsidR="00EF7D27">
              <w:rPr>
                <w:szCs w:val="20"/>
                <w:lang w:val="en-GB" w:eastAsia="ja-JP"/>
              </w:rPr>
              <w:t xml:space="preserve"> [dB]</w:t>
            </w:r>
          </w:p>
        </w:tc>
      </w:tr>
      <w:tr w:rsidR="00BD7DA7" w14:paraId="4B46DAF4" w14:textId="77777777" w:rsidTr="00BD124F">
        <w:tc>
          <w:tcPr>
            <w:tcW w:w="4556" w:type="dxa"/>
          </w:tcPr>
          <w:p w14:paraId="13BD3D1E" w14:textId="02D63D5B" w:rsidR="00BD7DA7" w:rsidRDefault="00BD7DA7" w:rsidP="00BD7DA7">
            <w:pPr>
              <w:keepNext/>
              <w:keepLines/>
              <w:spacing w:before="80" w:after="80"/>
              <w:jc w:val="left"/>
              <w:rPr>
                <w:szCs w:val="20"/>
                <w:lang w:val="en-GB" w:eastAsia="ja-JP"/>
              </w:rPr>
            </w:pPr>
            <w:r>
              <w:rPr>
                <w:szCs w:val="20"/>
                <w:lang w:val="en-GB" w:eastAsia="ja-JP"/>
              </w:rPr>
              <w:t>Maximum Isotropic Loss</w:t>
            </w:r>
          </w:p>
        </w:tc>
        <w:tc>
          <w:tcPr>
            <w:tcW w:w="1118" w:type="dxa"/>
          </w:tcPr>
          <w:p w14:paraId="5DDE5CF2" w14:textId="56844C13" w:rsidR="00BD7DA7" w:rsidRDefault="00BD7DA7" w:rsidP="00BD7DA7">
            <w:pPr>
              <w:keepNext/>
              <w:keepLines/>
              <w:spacing w:before="80" w:after="80"/>
              <w:jc w:val="center"/>
              <w:rPr>
                <w:szCs w:val="20"/>
                <w:lang w:val="en-GB" w:eastAsia="ja-JP"/>
              </w:rPr>
            </w:pPr>
            <w:r>
              <w:rPr>
                <w:szCs w:val="20"/>
                <w:lang w:val="en-GB" w:eastAsia="ja-JP"/>
              </w:rPr>
              <w:t>MIL</w:t>
            </w:r>
          </w:p>
        </w:tc>
        <w:tc>
          <w:tcPr>
            <w:tcW w:w="4131" w:type="dxa"/>
          </w:tcPr>
          <w:p w14:paraId="36A0A0D5" w14:textId="45BB4DD5" w:rsidR="00BD7DA7" w:rsidRDefault="00BD7DA7" w:rsidP="00BD7DA7">
            <w:pPr>
              <w:keepNext/>
              <w:keepLines/>
              <w:spacing w:before="80" w:after="80"/>
              <w:jc w:val="center"/>
              <w:rPr>
                <w:szCs w:val="20"/>
                <w:lang w:val="en-GB" w:eastAsia="ja-JP"/>
              </w:rPr>
            </w:pPr>
            <w:r>
              <w:rPr>
                <w:szCs w:val="20"/>
                <w:lang w:val="en-GB" w:eastAsia="ja-JP"/>
              </w:rPr>
              <w:t xml:space="preserve">MCL + </w:t>
            </w:r>
            <w:proofErr w:type="spellStart"/>
            <w:r w:rsidR="001B68A2">
              <w:rPr>
                <w:szCs w:val="20"/>
                <w:lang w:val="en-GB" w:eastAsia="ja-JP"/>
              </w:rPr>
              <w:t>TxBF</w:t>
            </w:r>
            <w:proofErr w:type="spellEnd"/>
            <w:r w:rsidR="001B68A2">
              <w:rPr>
                <w:szCs w:val="20"/>
                <w:lang w:val="en-GB" w:eastAsia="ja-JP"/>
              </w:rPr>
              <w:t xml:space="preserve"> + </w:t>
            </w:r>
            <w:proofErr w:type="spellStart"/>
            <w:r w:rsidR="001B68A2">
              <w:rPr>
                <w:szCs w:val="20"/>
                <w:lang w:val="en-GB" w:eastAsia="ja-JP"/>
              </w:rPr>
              <w:t>RxBF</w:t>
            </w:r>
            <w:proofErr w:type="spellEnd"/>
            <w:r w:rsidR="00EF7D27">
              <w:rPr>
                <w:szCs w:val="20"/>
                <w:lang w:val="en-GB" w:eastAsia="ja-JP"/>
              </w:rPr>
              <w:t xml:space="preserve"> [dB]</w:t>
            </w:r>
          </w:p>
        </w:tc>
      </w:tr>
    </w:tbl>
    <w:p w14:paraId="50A02148" w14:textId="77777777" w:rsidR="001373BE" w:rsidRDefault="001373BE" w:rsidP="00F331B6">
      <w:pPr>
        <w:rPr>
          <w:lang w:val="en-GB" w:eastAsia="ja-JP"/>
        </w:rPr>
      </w:pPr>
    </w:p>
    <w:p w14:paraId="1E0EBDCC" w14:textId="3E3818D6" w:rsidR="008C0A03" w:rsidRDefault="00413B3D" w:rsidP="003C510E">
      <w:pPr>
        <w:pStyle w:val="Heading3"/>
      </w:pPr>
      <w:r>
        <w:t>2.3.1</w:t>
      </w:r>
      <w:r>
        <w:tab/>
      </w:r>
      <w:r w:rsidR="008C0A03">
        <w:t>PUCCH Format 0</w:t>
      </w:r>
    </w:p>
    <w:p w14:paraId="597174A0" w14:textId="78634094" w:rsidR="00FA0521" w:rsidRDefault="0025640D" w:rsidP="00D1496B">
      <w:pPr>
        <w:rPr>
          <w:lang w:val="en-GB" w:eastAsia="ja-JP"/>
        </w:rPr>
      </w:pPr>
      <w:r>
        <w:rPr>
          <w:lang w:val="en-GB" w:eastAsia="ja-JP"/>
        </w:rPr>
        <w:t>We evaluate PUCCH format 0 with two OS</w:t>
      </w:r>
      <w:r w:rsidR="0019062B">
        <w:rPr>
          <w:lang w:val="en-GB" w:eastAsia="ja-JP"/>
        </w:rPr>
        <w:t xml:space="preserve"> in length</w:t>
      </w:r>
      <w:r w:rsidR="00267AC1">
        <w:rPr>
          <w:lang w:val="en-GB" w:eastAsia="ja-JP"/>
        </w:rPr>
        <w:t xml:space="preserve"> carrying one or two payload bits</w:t>
      </w:r>
      <w:r>
        <w:rPr>
          <w:lang w:val="en-GB" w:eastAsia="ja-JP"/>
        </w:rPr>
        <w:t xml:space="preserve">. </w:t>
      </w:r>
      <w:r w:rsidR="00D1496B">
        <w:rPr>
          <w:lang w:val="en-GB" w:eastAsia="ja-JP"/>
        </w:rPr>
        <w:t xml:space="preserve">The MIL performance </w:t>
      </w:r>
      <w:r w:rsidR="00D25A29">
        <w:rPr>
          <w:lang w:val="en-GB" w:eastAsia="ja-JP"/>
        </w:rPr>
        <w:t xml:space="preserve">with a single UE </w:t>
      </w:r>
      <w:r w:rsidR="00267AC1">
        <w:rPr>
          <w:lang w:val="en-GB" w:eastAsia="ja-JP"/>
        </w:rPr>
        <w:t xml:space="preserve">is </w:t>
      </w:r>
      <w:r w:rsidR="00FA0521">
        <w:rPr>
          <w:lang w:val="en-GB" w:eastAsia="ja-JP"/>
        </w:rPr>
        <w:t xml:space="preserve">presented in </w:t>
      </w:r>
      <w:r w:rsidR="00F003CA">
        <w:rPr>
          <w:lang w:val="en-GB" w:eastAsia="ja-JP"/>
        </w:rPr>
        <w:fldChar w:fldCharType="begin"/>
      </w:r>
      <w:r w:rsidR="00F003CA">
        <w:rPr>
          <w:lang w:val="en-GB" w:eastAsia="ja-JP"/>
        </w:rPr>
        <w:instrText xml:space="preserve"> REF _Ref61616893 \h </w:instrText>
      </w:r>
      <w:r w:rsidR="00F003CA">
        <w:rPr>
          <w:lang w:val="en-GB" w:eastAsia="ja-JP"/>
        </w:rPr>
      </w:r>
      <w:r w:rsidR="00F003CA">
        <w:rPr>
          <w:lang w:val="en-GB" w:eastAsia="ja-JP"/>
        </w:rPr>
        <w:fldChar w:fldCharType="separate"/>
      </w:r>
      <w:r w:rsidR="008C2037">
        <w:t xml:space="preserve">Figure </w:t>
      </w:r>
      <w:r w:rsidR="008C2037">
        <w:rPr>
          <w:noProof/>
        </w:rPr>
        <w:t>2</w:t>
      </w:r>
      <w:r w:rsidR="00F003CA">
        <w:rPr>
          <w:lang w:val="en-GB" w:eastAsia="ja-JP"/>
        </w:rPr>
        <w:fldChar w:fldCharType="end"/>
      </w:r>
      <w:r w:rsidR="00F003CA">
        <w:rPr>
          <w:lang w:val="en-GB" w:eastAsia="ja-JP"/>
        </w:rPr>
        <w:t xml:space="preserve">. </w:t>
      </w:r>
      <w:r w:rsidR="008F233D">
        <w:rPr>
          <w:lang w:val="en-GB" w:eastAsia="ja-JP"/>
        </w:rPr>
        <w:t>It can be observed that</w:t>
      </w:r>
    </w:p>
    <w:p w14:paraId="775AF85E" w14:textId="146052FB" w:rsidR="008F233D" w:rsidRDefault="008F233D" w:rsidP="008F233D">
      <w:pPr>
        <w:pStyle w:val="ListParagraph"/>
        <w:numPr>
          <w:ilvl w:val="0"/>
          <w:numId w:val="37"/>
        </w:numPr>
        <w:rPr>
          <w:lang w:val="en-GB" w:eastAsia="ja-JP"/>
        </w:rPr>
      </w:pPr>
      <w:r>
        <w:rPr>
          <w:lang w:val="en-GB" w:eastAsia="ja-JP"/>
        </w:rPr>
        <w:t>For 12</w:t>
      </w:r>
      <w:r w:rsidR="004A0EDE">
        <w:rPr>
          <w:lang w:val="en-GB" w:eastAsia="ja-JP"/>
        </w:rPr>
        <w:t>0</w:t>
      </w:r>
      <w:r>
        <w:rPr>
          <w:lang w:val="en-GB" w:eastAsia="ja-JP"/>
        </w:rPr>
        <w:t xml:space="preserve"> kHz SCS, increasing the number of RBs to </w:t>
      </w:r>
      <w:r w:rsidR="00342D70">
        <w:rPr>
          <w:lang w:val="en-GB" w:eastAsia="ja-JP"/>
        </w:rPr>
        <w:t>twelve provides M</w:t>
      </w:r>
      <w:r w:rsidR="00F12F39">
        <w:rPr>
          <w:lang w:val="en-GB" w:eastAsia="ja-JP"/>
        </w:rPr>
        <w:t>I</w:t>
      </w:r>
      <w:r w:rsidR="00342D70">
        <w:rPr>
          <w:lang w:val="en-GB" w:eastAsia="ja-JP"/>
        </w:rPr>
        <w:t xml:space="preserve">L </w:t>
      </w:r>
      <w:r w:rsidR="00F12F39">
        <w:rPr>
          <w:lang w:val="en-GB" w:eastAsia="ja-JP"/>
        </w:rPr>
        <w:t xml:space="preserve">gains </w:t>
      </w:r>
      <w:r w:rsidR="00DB5C90">
        <w:rPr>
          <w:lang w:val="en-GB" w:eastAsia="ja-JP"/>
        </w:rPr>
        <w:t xml:space="preserve">of 7 to 9 </w:t>
      </w:r>
      <w:proofErr w:type="spellStart"/>
      <w:r w:rsidR="00DB5C90">
        <w:rPr>
          <w:lang w:val="en-GB" w:eastAsia="ja-JP"/>
        </w:rPr>
        <w:t>dB.</w:t>
      </w:r>
      <w:proofErr w:type="spellEnd"/>
      <w:r w:rsidR="00DB5C90">
        <w:rPr>
          <w:lang w:val="en-GB" w:eastAsia="ja-JP"/>
        </w:rPr>
        <w:t xml:space="preserve"> </w:t>
      </w:r>
      <w:r w:rsidR="00941362">
        <w:rPr>
          <w:lang w:val="en-GB" w:eastAsia="ja-JP"/>
        </w:rPr>
        <w:t xml:space="preserve">The single-RB performance is degraded with more dispersive channel conditions. But the </w:t>
      </w:r>
      <w:r w:rsidR="0068049D">
        <w:rPr>
          <w:lang w:val="en-GB" w:eastAsia="ja-JP"/>
        </w:rPr>
        <w:t xml:space="preserve">multiple-RB formats, in fact, achieve better performance </w:t>
      </w:r>
      <w:r w:rsidR="004A0EDE">
        <w:rPr>
          <w:lang w:val="en-GB" w:eastAsia="ja-JP"/>
        </w:rPr>
        <w:t>through more frequency diversity.</w:t>
      </w:r>
    </w:p>
    <w:p w14:paraId="2D802C34" w14:textId="79BBFBA3" w:rsidR="004A0EDE" w:rsidRDefault="004A0EDE" w:rsidP="008F233D">
      <w:pPr>
        <w:pStyle w:val="ListParagraph"/>
        <w:numPr>
          <w:ilvl w:val="0"/>
          <w:numId w:val="37"/>
        </w:numPr>
        <w:rPr>
          <w:lang w:val="en-GB" w:eastAsia="ja-JP"/>
        </w:rPr>
      </w:pPr>
      <w:r>
        <w:rPr>
          <w:lang w:val="en-GB" w:eastAsia="ja-JP"/>
        </w:rPr>
        <w:t xml:space="preserve">For 480 kHz SCS, increasing the number of RBs to </w:t>
      </w:r>
      <w:r w:rsidR="00973CF9">
        <w:rPr>
          <w:lang w:val="en-GB" w:eastAsia="ja-JP"/>
        </w:rPr>
        <w:t>four</w:t>
      </w:r>
      <w:r>
        <w:rPr>
          <w:lang w:val="en-GB" w:eastAsia="ja-JP"/>
        </w:rPr>
        <w:t xml:space="preserve"> provides </w:t>
      </w:r>
      <w:r w:rsidR="00F12F39">
        <w:rPr>
          <w:lang w:val="en-GB" w:eastAsia="ja-JP"/>
        </w:rPr>
        <w:t>MI</w:t>
      </w:r>
      <w:r>
        <w:rPr>
          <w:lang w:val="en-GB" w:eastAsia="ja-JP"/>
        </w:rPr>
        <w:t xml:space="preserve">L </w:t>
      </w:r>
      <w:r w:rsidR="00F12F39">
        <w:rPr>
          <w:lang w:val="en-GB" w:eastAsia="ja-JP"/>
        </w:rPr>
        <w:t xml:space="preserve">gains </w:t>
      </w:r>
      <w:r>
        <w:rPr>
          <w:lang w:val="en-GB" w:eastAsia="ja-JP"/>
        </w:rPr>
        <w:t xml:space="preserve">of </w:t>
      </w:r>
      <w:r w:rsidR="00973CF9">
        <w:rPr>
          <w:lang w:val="en-GB" w:eastAsia="ja-JP"/>
        </w:rPr>
        <w:t>3</w:t>
      </w:r>
      <w:r>
        <w:rPr>
          <w:lang w:val="en-GB" w:eastAsia="ja-JP"/>
        </w:rPr>
        <w:t xml:space="preserve"> to </w:t>
      </w:r>
      <w:r w:rsidR="00F12F39">
        <w:rPr>
          <w:lang w:val="en-GB" w:eastAsia="ja-JP"/>
        </w:rPr>
        <w:t>5</w:t>
      </w:r>
      <w:r>
        <w:rPr>
          <w:lang w:val="en-GB" w:eastAsia="ja-JP"/>
        </w:rPr>
        <w:t xml:space="preserve"> </w:t>
      </w:r>
      <w:proofErr w:type="spellStart"/>
      <w:r>
        <w:rPr>
          <w:lang w:val="en-GB" w:eastAsia="ja-JP"/>
        </w:rPr>
        <w:t>dB.</w:t>
      </w:r>
      <w:proofErr w:type="spellEnd"/>
      <w:r w:rsidR="00F12F39">
        <w:rPr>
          <w:lang w:val="en-GB" w:eastAsia="ja-JP"/>
        </w:rPr>
        <w:t xml:space="preserve"> </w:t>
      </w:r>
      <w:r w:rsidR="007A7E0C">
        <w:rPr>
          <w:lang w:val="en-GB" w:eastAsia="ja-JP"/>
        </w:rPr>
        <w:t xml:space="preserve">The single-RB performance is degraded with more dispersive channel conditions. For the 40 ns channel, </w:t>
      </w:r>
      <w:r w:rsidR="008709A2">
        <w:rPr>
          <w:lang w:val="en-GB" w:eastAsia="ja-JP"/>
        </w:rPr>
        <w:t xml:space="preserve">adequate performance for </w:t>
      </w:r>
      <w:r w:rsidR="004C643D">
        <w:rPr>
          <w:lang w:val="en-GB" w:eastAsia="ja-JP"/>
        </w:rPr>
        <w:t>2-bit payload cannot be obtained</w:t>
      </w:r>
      <w:r w:rsidR="00317078">
        <w:rPr>
          <w:lang w:val="en-GB" w:eastAsia="ja-JP"/>
        </w:rPr>
        <w:t xml:space="preserve"> (i.e., at least one of the operating point criteria in </w:t>
      </w:r>
      <w:r w:rsidR="00317078">
        <w:rPr>
          <w:lang w:val="en-GB" w:eastAsia="ja-JP"/>
        </w:rPr>
        <w:fldChar w:fldCharType="begin"/>
      </w:r>
      <w:r w:rsidR="00317078">
        <w:rPr>
          <w:lang w:val="en-GB" w:eastAsia="ja-JP"/>
        </w:rPr>
        <w:instrText xml:space="preserve"> REF _Ref61612431 \h </w:instrText>
      </w:r>
      <w:r w:rsidR="00317078">
        <w:rPr>
          <w:lang w:val="en-GB" w:eastAsia="ja-JP"/>
        </w:rPr>
      </w:r>
      <w:r w:rsidR="00317078">
        <w:rPr>
          <w:lang w:val="en-GB" w:eastAsia="ja-JP"/>
        </w:rPr>
        <w:fldChar w:fldCharType="separate"/>
      </w:r>
      <w:r w:rsidR="00AD1B5B">
        <w:t xml:space="preserve">Table </w:t>
      </w:r>
      <w:r w:rsidR="00AD1B5B">
        <w:rPr>
          <w:noProof/>
        </w:rPr>
        <w:t>5</w:t>
      </w:r>
      <w:r w:rsidR="00317078">
        <w:rPr>
          <w:lang w:val="en-GB" w:eastAsia="ja-JP"/>
        </w:rPr>
        <w:fldChar w:fldCharType="end"/>
      </w:r>
      <w:r w:rsidR="00317078">
        <w:rPr>
          <w:lang w:val="en-GB" w:eastAsia="ja-JP"/>
        </w:rPr>
        <w:t xml:space="preserve"> is not met)</w:t>
      </w:r>
      <w:r w:rsidR="004C643D">
        <w:rPr>
          <w:lang w:val="en-GB" w:eastAsia="ja-JP"/>
        </w:rPr>
        <w:t xml:space="preserve">. The multiple-RB formats can achieve better performance through more frequency diversity up to a point. For very dispersive channel conditions, </w:t>
      </w:r>
      <w:r w:rsidR="00EB2297">
        <w:rPr>
          <w:lang w:val="en-GB" w:eastAsia="ja-JP"/>
        </w:rPr>
        <w:t>performance is similarly degraded.</w:t>
      </w:r>
    </w:p>
    <w:p w14:paraId="4F9DD3E4" w14:textId="33417E37" w:rsidR="00B36A9D" w:rsidRPr="003C510E" w:rsidRDefault="00B36A9D" w:rsidP="003C510E">
      <w:pPr>
        <w:pStyle w:val="ListParagraph"/>
        <w:numPr>
          <w:ilvl w:val="0"/>
          <w:numId w:val="37"/>
        </w:numPr>
        <w:rPr>
          <w:lang w:val="en-GB" w:eastAsia="ja-JP"/>
        </w:rPr>
      </w:pPr>
      <w:r>
        <w:rPr>
          <w:lang w:val="en-GB" w:eastAsia="ja-JP"/>
        </w:rPr>
        <w:t xml:space="preserve">For </w:t>
      </w:r>
      <w:r w:rsidR="00D6065F">
        <w:rPr>
          <w:lang w:val="en-GB" w:eastAsia="ja-JP"/>
        </w:rPr>
        <w:t>96</w:t>
      </w:r>
      <w:r>
        <w:rPr>
          <w:lang w:val="en-GB" w:eastAsia="ja-JP"/>
        </w:rPr>
        <w:t xml:space="preserve">0 kHz SCS, increasing the number of RBs to </w:t>
      </w:r>
      <w:r w:rsidR="00AC076B">
        <w:rPr>
          <w:lang w:val="en-GB" w:eastAsia="ja-JP"/>
        </w:rPr>
        <w:t>three</w:t>
      </w:r>
      <w:r>
        <w:rPr>
          <w:lang w:val="en-GB" w:eastAsia="ja-JP"/>
        </w:rPr>
        <w:t xml:space="preserve"> provides MIL gains of </w:t>
      </w:r>
      <w:r w:rsidR="003F421B">
        <w:rPr>
          <w:lang w:val="en-GB" w:eastAsia="ja-JP"/>
        </w:rPr>
        <w:t>1</w:t>
      </w:r>
      <w:r>
        <w:rPr>
          <w:lang w:val="en-GB" w:eastAsia="ja-JP"/>
        </w:rPr>
        <w:t xml:space="preserve"> to </w:t>
      </w:r>
      <w:r w:rsidR="003F421B">
        <w:rPr>
          <w:lang w:val="en-GB" w:eastAsia="ja-JP"/>
        </w:rPr>
        <w:t>3</w:t>
      </w:r>
      <w:r>
        <w:rPr>
          <w:lang w:val="en-GB" w:eastAsia="ja-JP"/>
        </w:rPr>
        <w:t xml:space="preserve"> </w:t>
      </w:r>
      <w:proofErr w:type="spellStart"/>
      <w:r>
        <w:rPr>
          <w:lang w:val="en-GB" w:eastAsia="ja-JP"/>
        </w:rPr>
        <w:t>dB.</w:t>
      </w:r>
      <w:proofErr w:type="spellEnd"/>
      <w:r w:rsidR="003F421B">
        <w:rPr>
          <w:lang w:val="en-GB" w:eastAsia="ja-JP"/>
        </w:rPr>
        <w:t xml:space="preserve"> The single-RB performance is heavily limited by channel dispersion. </w:t>
      </w:r>
      <w:r w:rsidR="00751CE9">
        <w:rPr>
          <w:lang w:val="en-GB" w:eastAsia="ja-JP"/>
        </w:rPr>
        <w:t xml:space="preserve">For the 20 ns channel, </w:t>
      </w:r>
      <w:r w:rsidR="00207834">
        <w:rPr>
          <w:lang w:val="en-GB" w:eastAsia="ja-JP"/>
        </w:rPr>
        <w:t xml:space="preserve">adequate performance for 2-bit payload cannot be obtained with the single-RB format. </w:t>
      </w:r>
    </w:p>
    <w:p w14:paraId="2CAE294D" w14:textId="307331A9" w:rsidR="00FD0BBD" w:rsidRDefault="00FD0BBD" w:rsidP="00CF69C9">
      <w:pPr>
        <w:rPr>
          <w:lang w:val="en-GB" w:eastAsia="ja-JP"/>
        </w:rPr>
      </w:pPr>
    </w:p>
    <w:p w14:paraId="454C77F9" w14:textId="11918CED" w:rsidR="00FD0BBD" w:rsidRPr="001B36D6" w:rsidRDefault="00FD0BBD" w:rsidP="00FD0BBD">
      <w:pPr>
        <w:pStyle w:val="Observation"/>
        <w:tabs>
          <w:tab w:val="left" w:pos="1530"/>
        </w:tabs>
        <w:ind w:left="1530" w:hanging="1530"/>
      </w:pPr>
      <w:bookmarkStart w:id="23" w:name="_Toc61862977"/>
      <w:r>
        <w:t xml:space="preserve">Increasing the number of RBs for PUCCH format 0 </w:t>
      </w:r>
      <w:r w:rsidR="00961FB6">
        <w:t xml:space="preserve">for all subcarrier spacings (120, 480, 960 kHz) </w:t>
      </w:r>
      <w:r>
        <w:t>can enhance coverage via higher transmission powers</w:t>
      </w:r>
      <w:r w:rsidR="00961FB6">
        <w:t xml:space="preserve">. Additionally, </w:t>
      </w:r>
      <w:r>
        <w:t xml:space="preserve">for </w:t>
      </w:r>
      <w:r w:rsidR="00CA4B7D">
        <w:t>120 and 480 kHz SCS</w:t>
      </w:r>
      <w:r w:rsidR="00961FB6">
        <w:t xml:space="preserve">, increasing the number of RBs provides </w:t>
      </w:r>
      <w:r>
        <w:t xml:space="preserve">more frequency diversity. Performance is </w:t>
      </w:r>
      <w:r w:rsidR="00CA4B7D">
        <w:t xml:space="preserve">however </w:t>
      </w:r>
      <w:r>
        <w:t>limited</w:t>
      </w:r>
      <w:r w:rsidR="00961FB6">
        <w:t xml:space="preserve"> </w:t>
      </w:r>
      <w:r w:rsidR="00ED0434">
        <w:t>in some cases,</w:t>
      </w:r>
      <w:r>
        <w:t xml:space="preserve"> by expected operating channel dispersion.</w:t>
      </w:r>
      <w:bookmarkEnd w:id="23"/>
    </w:p>
    <w:p w14:paraId="4E44ED32" w14:textId="77777777" w:rsidR="00FD0BBD" w:rsidRDefault="00FD0BBD" w:rsidP="00CF69C9">
      <w:pPr>
        <w:rPr>
          <w:lang w:val="en-GB" w:eastAsia="ja-JP"/>
        </w:rPr>
      </w:pPr>
    </w:p>
    <w:p w14:paraId="2337EADB" w14:textId="41EA53B8" w:rsidR="00536C31" w:rsidRPr="00A77598" w:rsidRDefault="00AA22DC" w:rsidP="003C510E">
      <w:pPr>
        <w:keepNext/>
        <w:keepLines/>
        <w:spacing w:after="0"/>
        <w:jc w:val="center"/>
        <w:rPr>
          <w:lang w:val="en-GB" w:eastAsia="ja-JP"/>
        </w:rPr>
      </w:pPr>
      <w:r w:rsidDel="0041601B">
        <w:rPr>
          <w:lang w:val="en-GB" w:eastAsia="ja-JP"/>
        </w:rPr>
        <w:t xml:space="preserve"> </w:t>
      </w:r>
      <w:r w:rsidR="00536C31">
        <w:rPr>
          <w:lang w:val="en-GB" w:eastAsia="ja-JP"/>
        </w:rPr>
        <w:t>(</w:t>
      </w:r>
      <w:r w:rsidR="00536C31" w:rsidRPr="00A77598">
        <w:rPr>
          <w:lang w:val="en-GB" w:eastAsia="ja-JP"/>
        </w:rPr>
        <w:t>a) 120 kHz</w:t>
      </w:r>
      <w:r w:rsidR="00536C31" w:rsidRPr="00A77598">
        <w:rPr>
          <w:lang w:val="en-GB" w:eastAsia="ja-JP"/>
        </w:rPr>
        <w:tab/>
      </w:r>
      <w:r w:rsidR="00536C31">
        <w:rPr>
          <w:lang w:val="en-GB" w:eastAsia="ja-JP"/>
        </w:rPr>
        <w:tab/>
      </w:r>
      <w:r w:rsidR="00536C31">
        <w:rPr>
          <w:lang w:val="en-GB" w:eastAsia="ja-JP"/>
        </w:rPr>
        <w:tab/>
      </w:r>
      <w:r w:rsidR="00536C31">
        <w:rPr>
          <w:lang w:val="en-GB" w:eastAsia="ja-JP"/>
        </w:rPr>
        <w:tab/>
      </w:r>
      <w:r w:rsidR="00536C31">
        <w:rPr>
          <w:lang w:val="en-GB" w:eastAsia="ja-JP"/>
        </w:rPr>
        <w:tab/>
      </w:r>
      <w:r w:rsidR="00536C31">
        <w:rPr>
          <w:lang w:val="en-GB" w:eastAsia="ja-JP"/>
        </w:rPr>
        <w:tab/>
      </w:r>
      <w:r w:rsidR="00536C31">
        <w:rPr>
          <w:lang w:val="en-GB" w:eastAsia="ja-JP"/>
        </w:rPr>
        <w:tab/>
      </w:r>
      <w:r w:rsidR="00536C31">
        <w:rPr>
          <w:lang w:val="en-GB" w:eastAsia="ja-JP"/>
        </w:rPr>
        <w:tab/>
      </w:r>
      <w:r w:rsidR="00536C31" w:rsidRPr="00A77598">
        <w:rPr>
          <w:lang w:val="en-GB" w:eastAsia="ja-JP"/>
        </w:rPr>
        <w:t>(b) 480 kHz</w:t>
      </w:r>
    </w:p>
    <w:p w14:paraId="0DC4E119" w14:textId="77777777" w:rsidR="00245495" w:rsidRDefault="004C7378" w:rsidP="003C510E">
      <w:pPr>
        <w:keepNext/>
        <w:keepLines/>
        <w:spacing w:after="0"/>
        <w:jc w:val="center"/>
        <w:rPr>
          <w:lang w:val="en-GB" w:eastAsia="ja-JP"/>
        </w:rPr>
      </w:pPr>
      <w:r w:rsidRPr="003C510E">
        <w:rPr>
          <w:lang w:val="en-GB" w:eastAsia="ja-JP"/>
        </w:rPr>
        <w:drawing>
          <wp:inline distT="0" distB="0" distL="0" distR="0" wp14:anchorId="3EFDC87D" wp14:editId="29012F8A">
            <wp:extent cx="3017519" cy="2012815"/>
            <wp:effectExtent l="0" t="0" r="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3017519" cy="2012815"/>
                    </a:xfrm>
                    <a:prstGeom prst="rect">
                      <a:avLst/>
                    </a:prstGeom>
                    <a:noFill/>
                    <a:ln>
                      <a:noFill/>
                    </a:ln>
                  </pic:spPr>
                </pic:pic>
              </a:graphicData>
            </a:graphic>
          </wp:inline>
        </w:drawing>
      </w:r>
      <w:r w:rsidRPr="003C510E">
        <w:rPr>
          <w:lang w:val="en-GB" w:eastAsia="ja-JP"/>
        </w:rPr>
        <w:drawing>
          <wp:inline distT="0" distB="0" distL="0" distR="0" wp14:anchorId="2D898997" wp14:editId="10703223">
            <wp:extent cx="3017519" cy="2012815"/>
            <wp:effectExtent l="0" t="0" r="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3017519" cy="2012815"/>
                    </a:xfrm>
                    <a:prstGeom prst="rect">
                      <a:avLst/>
                    </a:prstGeom>
                    <a:noFill/>
                    <a:ln>
                      <a:noFill/>
                    </a:ln>
                  </pic:spPr>
                </pic:pic>
              </a:graphicData>
            </a:graphic>
          </wp:inline>
        </w:drawing>
      </w:r>
    </w:p>
    <w:p w14:paraId="33FDF6EB" w14:textId="5540CA35" w:rsidR="00536C31" w:rsidRPr="00A77598" w:rsidRDefault="00536C31" w:rsidP="003C510E">
      <w:pPr>
        <w:keepNext/>
        <w:keepLines/>
        <w:spacing w:after="0"/>
        <w:jc w:val="center"/>
        <w:rPr>
          <w:lang w:val="en-GB" w:eastAsia="ja-JP"/>
        </w:rPr>
      </w:pPr>
      <w:r w:rsidRPr="00A77598">
        <w:rPr>
          <w:lang w:val="en-GB" w:eastAsia="ja-JP"/>
        </w:rPr>
        <w:t>(c) 960 kHz</w:t>
      </w:r>
    </w:p>
    <w:p w14:paraId="25807047" w14:textId="0C5D0D73" w:rsidR="004C7378" w:rsidRPr="003C510E" w:rsidRDefault="004C7378" w:rsidP="003C510E">
      <w:pPr>
        <w:keepNext/>
        <w:keepLines/>
        <w:spacing w:after="0"/>
        <w:jc w:val="center"/>
        <w:rPr>
          <w:lang w:val="en-GB" w:eastAsia="ja-JP"/>
        </w:rPr>
      </w:pPr>
      <w:r w:rsidRPr="003C510E">
        <w:rPr>
          <w:noProof/>
          <w:lang w:val="en-GB" w:eastAsia="ja-JP"/>
        </w:rPr>
        <w:drawing>
          <wp:inline distT="0" distB="0" distL="0" distR="0" wp14:anchorId="3B4018BF" wp14:editId="76C45FBF">
            <wp:extent cx="3016771" cy="1843431"/>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8393"/>
                    <a:stretch/>
                  </pic:blipFill>
                  <pic:spPr bwMode="auto">
                    <a:xfrm>
                      <a:off x="0" y="0"/>
                      <a:ext cx="3017519" cy="1843888"/>
                    </a:xfrm>
                    <a:prstGeom prst="rect">
                      <a:avLst/>
                    </a:prstGeom>
                    <a:noFill/>
                    <a:ln>
                      <a:noFill/>
                    </a:ln>
                    <a:extLst>
                      <a:ext uri="{53640926-AAD7-44D8-BBD7-CCE9431645EC}">
                        <a14:shadowObscured xmlns:a14="http://schemas.microsoft.com/office/drawing/2010/main"/>
                      </a:ext>
                    </a:extLst>
                  </pic:spPr>
                </pic:pic>
              </a:graphicData>
            </a:graphic>
          </wp:inline>
        </w:drawing>
      </w:r>
    </w:p>
    <w:p w14:paraId="4B600DC9" w14:textId="65785114" w:rsidR="004C7378" w:rsidRDefault="004C7378" w:rsidP="003C510E">
      <w:pPr>
        <w:pStyle w:val="Caption"/>
        <w:keepNext/>
        <w:keepLines/>
      </w:pPr>
      <w:bookmarkStart w:id="24" w:name="_Ref61616893"/>
      <w:r>
        <w:t xml:space="preserve">Figure </w:t>
      </w:r>
      <w:r>
        <w:fldChar w:fldCharType="begin"/>
      </w:r>
      <w:r>
        <w:instrText xml:space="preserve"> SEQ Figure \* ARABIC </w:instrText>
      </w:r>
      <w:r>
        <w:fldChar w:fldCharType="separate"/>
      </w:r>
      <w:r w:rsidR="008C2037">
        <w:rPr>
          <w:noProof/>
        </w:rPr>
        <w:t>2</w:t>
      </w:r>
      <w:r>
        <w:fldChar w:fldCharType="end"/>
      </w:r>
      <w:bookmarkEnd w:id="24"/>
      <w:r>
        <w:t xml:space="preserve">: </w:t>
      </w:r>
      <w:r w:rsidR="006E4F82">
        <w:t xml:space="preserve">Performance of </w:t>
      </w:r>
      <w:r>
        <w:t>PUCCH format 0</w:t>
      </w:r>
      <w:r w:rsidR="00240D7D">
        <w:t xml:space="preserve"> with one or </w:t>
      </w:r>
      <w:r w:rsidR="00522178">
        <w:t>multiple</w:t>
      </w:r>
      <w:r w:rsidR="00240D7D">
        <w:t xml:space="preserve"> RBs</w:t>
      </w:r>
      <w:r w:rsidDel="001E00C1">
        <w:t>.</w:t>
      </w:r>
      <w:r w:rsidR="005A210A">
        <w:t xml:space="preserve"> In each subplot, the left group is for </w:t>
      </w:r>
      <w:r w:rsidR="00D10805">
        <w:t>1-bit payloads and the right group is for 2-bit payloads.</w:t>
      </w:r>
    </w:p>
    <w:p w14:paraId="2E0C0791" w14:textId="040ED2A7" w:rsidR="008C0A03" w:rsidRDefault="002637D1" w:rsidP="003C510E">
      <w:pPr>
        <w:pStyle w:val="Heading3"/>
      </w:pPr>
      <w:r>
        <w:t>2.3.2</w:t>
      </w:r>
      <w:r>
        <w:tab/>
      </w:r>
      <w:r w:rsidR="008C0A03">
        <w:t>PUCCH Format 1</w:t>
      </w:r>
    </w:p>
    <w:p w14:paraId="03D71DB4" w14:textId="14F79CB7" w:rsidR="00741906" w:rsidRDefault="00741906" w:rsidP="00741906">
      <w:pPr>
        <w:rPr>
          <w:lang w:val="en-GB" w:eastAsia="ja-JP"/>
        </w:rPr>
      </w:pPr>
      <w:r>
        <w:rPr>
          <w:lang w:val="en-GB" w:eastAsia="ja-JP"/>
        </w:rPr>
        <w:t>We evaluate PUCCH format 1 with four OS in length</w:t>
      </w:r>
      <w:r w:rsidR="00267AC1">
        <w:rPr>
          <w:lang w:val="en-GB" w:eastAsia="ja-JP"/>
        </w:rPr>
        <w:t xml:space="preserve"> carrying one or two payload bits</w:t>
      </w:r>
      <w:r>
        <w:rPr>
          <w:lang w:val="en-GB" w:eastAsia="ja-JP"/>
        </w:rPr>
        <w:t xml:space="preserve">. The MIL performance </w:t>
      </w:r>
      <w:r w:rsidR="00357746">
        <w:rPr>
          <w:lang w:val="en-GB" w:eastAsia="ja-JP"/>
        </w:rPr>
        <w:t xml:space="preserve">for single user or four users </w:t>
      </w:r>
      <w:r>
        <w:rPr>
          <w:lang w:val="en-GB" w:eastAsia="ja-JP"/>
        </w:rPr>
        <w:t>is presented in</w:t>
      </w:r>
      <w:r w:rsidR="00867169">
        <w:rPr>
          <w:lang w:val="en-GB" w:eastAsia="ja-JP"/>
        </w:rPr>
        <w:t xml:space="preserve"> </w:t>
      </w:r>
      <w:r w:rsidR="00867169">
        <w:rPr>
          <w:lang w:val="en-GB" w:eastAsia="ja-JP"/>
        </w:rPr>
        <w:fldChar w:fldCharType="begin"/>
      </w:r>
      <w:r w:rsidR="00867169">
        <w:rPr>
          <w:lang w:val="en-GB" w:eastAsia="ja-JP"/>
        </w:rPr>
        <w:instrText xml:space="preserve"> REF _Ref61615790 \h </w:instrText>
      </w:r>
      <w:r w:rsidR="00867169">
        <w:rPr>
          <w:lang w:val="en-GB" w:eastAsia="ja-JP"/>
        </w:rPr>
      </w:r>
      <w:r w:rsidR="00867169">
        <w:rPr>
          <w:lang w:val="en-GB" w:eastAsia="ja-JP"/>
        </w:rPr>
        <w:fldChar w:fldCharType="separate"/>
      </w:r>
      <w:r w:rsidR="008C2037">
        <w:t xml:space="preserve">Figure </w:t>
      </w:r>
      <w:r w:rsidR="008C2037">
        <w:rPr>
          <w:noProof/>
        </w:rPr>
        <w:t>3</w:t>
      </w:r>
      <w:r w:rsidR="00867169">
        <w:rPr>
          <w:lang w:val="en-GB" w:eastAsia="ja-JP"/>
        </w:rPr>
        <w:fldChar w:fldCharType="end"/>
      </w:r>
      <w:r>
        <w:rPr>
          <w:lang w:val="en-GB" w:eastAsia="ja-JP"/>
        </w:rPr>
        <w:t>. It can be observed that</w:t>
      </w:r>
    </w:p>
    <w:p w14:paraId="6E9B4500" w14:textId="601875D6" w:rsidR="00741906" w:rsidRDefault="00741906" w:rsidP="00741906">
      <w:pPr>
        <w:pStyle w:val="ListParagraph"/>
        <w:numPr>
          <w:ilvl w:val="0"/>
          <w:numId w:val="37"/>
        </w:numPr>
        <w:rPr>
          <w:lang w:val="en-GB" w:eastAsia="ja-JP"/>
        </w:rPr>
      </w:pPr>
      <w:r>
        <w:rPr>
          <w:lang w:val="en-GB" w:eastAsia="ja-JP"/>
        </w:rPr>
        <w:t xml:space="preserve">For 120 kHz SCS, increasing the number of RBs to twelve provides MIL gains of 7 to </w:t>
      </w:r>
      <w:r w:rsidR="002B6EFA">
        <w:rPr>
          <w:lang w:val="en-GB" w:eastAsia="ja-JP"/>
        </w:rPr>
        <w:t>8.5</w:t>
      </w:r>
      <w:r>
        <w:rPr>
          <w:lang w:val="en-GB" w:eastAsia="ja-JP"/>
        </w:rPr>
        <w:t xml:space="preserve"> </w:t>
      </w:r>
      <w:proofErr w:type="spellStart"/>
      <w:r>
        <w:rPr>
          <w:lang w:val="en-GB" w:eastAsia="ja-JP"/>
        </w:rPr>
        <w:t>dB.</w:t>
      </w:r>
      <w:proofErr w:type="spellEnd"/>
      <w:r>
        <w:rPr>
          <w:lang w:val="en-GB" w:eastAsia="ja-JP"/>
        </w:rPr>
        <w:t xml:space="preserve"> The single-RB performance is degraded with more dispersive channel conditions. But the multiple-RB formats, in fact, achieve better performance through more frequency diversity.</w:t>
      </w:r>
      <w:r w:rsidR="00F637EF">
        <w:rPr>
          <w:lang w:val="en-GB" w:eastAsia="ja-JP"/>
        </w:rPr>
        <w:t xml:space="preserve"> </w:t>
      </w:r>
    </w:p>
    <w:p w14:paraId="55B2FD32" w14:textId="256D8EE6" w:rsidR="00741906" w:rsidRDefault="00741906" w:rsidP="00741906">
      <w:pPr>
        <w:pStyle w:val="ListParagraph"/>
        <w:numPr>
          <w:ilvl w:val="0"/>
          <w:numId w:val="37"/>
        </w:numPr>
        <w:rPr>
          <w:lang w:val="en-GB" w:eastAsia="ja-JP"/>
        </w:rPr>
      </w:pPr>
      <w:r>
        <w:rPr>
          <w:lang w:val="en-GB" w:eastAsia="ja-JP"/>
        </w:rPr>
        <w:t xml:space="preserve">For 480 kHz SCS, increasing the number of RBs to four provides MIL gains of 3 to </w:t>
      </w:r>
      <w:r w:rsidR="0066596D">
        <w:rPr>
          <w:lang w:val="en-GB" w:eastAsia="ja-JP"/>
        </w:rPr>
        <w:t>4</w:t>
      </w:r>
      <w:r>
        <w:rPr>
          <w:lang w:val="en-GB" w:eastAsia="ja-JP"/>
        </w:rPr>
        <w:t xml:space="preserve"> </w:t>
      </w:r>
      <w:proofErr w:type="spellStart"/>
      <w:r>
        <w:rPr>
          <w:lang w:val="en-GB" w:eastAsia="ja-JP"/>
        </w:rPr>
        <w:t>dB.</w:t>
      </w:r>
      <w:proofErr w:type="spellEnd"/>
      <w:r>
        <w:rPr>
          <w:lang w:val="en-GB" w:eastAsia="ja-JP"/>
        </w:rPr>
        <w:t xml:space="preserve"> The single-RB performance is degraded with more dispersive channel conditions. The multiple-RB formats can achieve better performance through more frequency diversity up to a point. </w:t>
      </w:r>
      <w:r w:rsidR="00A12F3E">
        <w:rPr>
          <w:lang w:val="en-GB" w:eastAsia="ja-JP"/>
        </w:rPr>
        <w:t xml:space="preserve">However, unlike PUCCH format 0, </w:t>
      </w:r>
      <w:r w:rsidR="00F21574">
        <w:rPr>
          <w:lang w:val="en-GB" w:eastAsia="ja-JP"/>
        </w:rPr>
        <w:t>adequate performance can be achieved by the considered PUCCH format 1 schemes for all cases.</w:t>
      </w:r>
    </w:p>
    <w:p w14:paraId="4EA84C18" w14:textId="01AD507D" w:rsidR="00741906" w:rsidRPr="00A77598" w:rsidRDefault="00741906" w:rsidP="00741906">
      <w:pPr>
        <w:pStyle w:val="ListParagraph"/>
        <w:numPr>
          <w:ilvl w:val="0"/>
          <w:numId w:val="37"/>
        </w:numPr>
        <w:rPr>
          <w:lang w:val="en-GB" w:eastAsia="ja-JP"/>
        </w:rPr>
      </w:pPr>
      <w:r>
        <w:rPr>
          <w:lang w:val="en-GB" w:eastAsia="ja-JP"/>
        </w:rPr>
        <w:t xml:space="preserve">For </w:t>
      </w:r>
      <w:r w:rsidR="00266486">
        <w:rPr>
          <w:lang w:val="en-GB" w:eastAsia="ja-JP"/>
        </w:rPr>
        <w:t>96</w:t>
      </w:r>
      <w:r>
        <w:rPr>
          <w:lang w:val="en-GB" w:eastAsia="ja-JP"/>
        </w:rPr>
        <w:t xml:space="preserve">0 kHz SCS, increasing the number of RBs to </w:t>
      </w:r>
      <w:r w:rsidR="00AC076B">
        <w:rPr>
          <w:lang w:val="en-GB" w:eastAsia="ja-JP"/>
        </w:rPr>
        <w:t>three</w:t>
      </w:r>
      <w:r>
        <w:rPr>
          <w:lang w:val="en-GB" w:eastAsia="ja-JP"/>
        </w:rPr>
        <w:t xml:space="preserve"> provides MIL gains of 1 to </w:t>
      </w:r>
      <w:r w:rsidR="004E7706">
        <w:rPr>
          <w:lang w:val="en-GB" w:eastAsia="ja-JP"/>
        </w:rPr>
        <w:t>2</w:t>
      </w:r>
      <w:r>
        <w:rPr>
          <w:lang w:val="en-GB" w:eastAsia="ja-JP"/>
        </w:rPr>
        <w:t xml:space="preserve"> </w:t>
      </w:r>
      <w:proofErr w:type="spellStart"/>
      <w:r>
        <w:rPr>
          <w:lang w:val="en-GB" w:eastAsia="ja-JP"/>
        </w:rPr>
        <w:t>dB.</w:t>
      </w:r>
      <w:proofErr w:type="spellEnd"/>
      <w:r>
        <w:rPr>
          <w:lang w:val="en-GB" w:eastAsia="ja-JP"/>
        </w:rPr>
        <w:t xml:space="preserve"> </w:t>
      </w:r>
      <w:r w:rsidR="001D25EC">
        <w:rPr>
          <w:lang w:val="en-GB" w:eastAsia="ja-JP"/>
        </w:rPr>
        <w:t>Both t</w:t>
      </w:r>
      <w:r>
        <w:rPr>
          <w:lang w:val="en-GB" w:eastAsia="ja-JP"/>
        </w:rPr>
        <w:t xml:space="preserve">he single-RB </w:t>
      </w:r>
      <w:r w:rsidR="001D25EC">
        <w:rPr>
          <w:lang w:val="en-GB" w:eastAsia="ja-JP"/>
        </w:rPr>
        <w:t xml:space="preserve">and multiple-RB formats are degraded </w:t>
      </w:r>
      <w:r>
        <w:rPr>
          <w:lang w:val="en-GB" w:eastAsia="ja-JP"/>
        </w:rPr>
        <w:t xml:space="preserve">by channel </w:t>
      </w:r>
      <w:proofErr w:type="gramStart"/>
      <w:r>
        <w:rPr>
          <w:lang w:val="en-GB" w:eastAsia="ja-JP"/>
        </w:rPr>
        <w:t>dispersion</w:t>
      </w:r>
      <w:r w:rsidR="007F72E1">
        <w:rPr>
          <w:lang w:val="en-GB" w:eastAsia="ja-JP"/>
        </w:rPr>
        <w:t>, but</w:t>
      </w:r>
      <w:proofErr w:type="gramEnd"/>
      <w:r w:rsidR="007F72E1">
        <w:rPr>
          <w:lang w:val="en-GB" w:eastAsia="ja-JP"/>
        </w:rPr>
        <w:t xml:space="preserve"> are still operable. Furthermore, for in contrast to PF0, we found that PF1 remains </w:t>
      </w:r>
      <w:r w:rsidR="00E94953">
        <w:rPr>
          <w:lang w:val="en-GB" w:eastAsia="ja-JP"/>
        </w:rPr>
        <w:t>operable even for the 4</w:t>
      </w:r>
      <w:r>
        <w:rPr>
          <w:lang w:val="en-GB" w:eastAsia="ja-JP"/>
        </w:rPr>
        <w:t>0 ns channel</w:t>
      </w:r>
      <w:r w:rsidR="00E94953">
        <w:rPr>
          <w:lang w:val="en-GB" w:eastAsia="ja-JP"/>
        </w:rPr>
        <w:t xml:space="preserve">. </w:t>
      </w:r>
    </w:p>
    <w:p w14:paraId="16778FDF" w14:textId="37A464B6" w:rsidR="00741906" w:rsidRDefault="007210A4" w:rsidP="00AC1266">
      <w:pPr>
        <w:rPr>
          <w:lang w:val="en-GB" w:eastAsia="ja-JP"/>
        </w:rPr>
      </w:pPr>
      <w:r>
        <w:rPr>
          <w:lang w:val="en-GB" w:eastAsia="ja-JP"/>
        </w:rPr>
        <w:lastRenderedPageBreak/>
        <w:t xml:space="preserve">For all the cases considered, </w:t>
      </w:r>
      <w:r w:rsidR="000244E4">
        <w:rPr>
          <w:lang w:val="en-GB" w:eastAsia="ja-JP"/>
        </w:rPr>
        <w:t>the MIL performance is also relatively insensitive (</w:t>
      </w:r>
      <w:r w:rsidR="001D0FCE">
        <w:rPr>
          <w:rFonts w:ascii="Cambria Math" w:hAnsi="Cambria Math"/>
          <w:lang w:val="en-GB" w:eastAsia="ja-JP"/>
        </w:rPr>
        <w:t>≤</w:t>
      </w:r>
      <w:r w:rsidR="000244E4">
        <w:rPr>
          <w:lang w:val="en-GB" w:eastAsia="ja-JP"/>
        </w:rPr>
        <w:t>0.5 dB losses) to the presence of multiple users on the same resources.</w:t>
      </w:r>
    </w:p>
    <w:p w14:paraId="38B85A42" w14:textId="136B5C0A" w:rsidR="00D66692" w:rsidRDefault="00D66692" w:rsidP="00AC1266">
      <w:pPr>
        <w:rPr>
          <w:lang w:val="en-GB" w:eastAsia="ja-JP"/>
        </w:rPr>
      </w:pPr>
    </w:p>
    <w:p w14:paraId="2CFBC0F0" w14:textId="5B7CB116" w:rsidR="00D66692" w:rsidRPr="001B36D6" w:rsidRDefault="00F5725F" w:rsidP="00D66692">
      <w:pPr>
        <w:pStyle w:val="Observation"/>
        <w:tabs>
          <w:tab w:val="left" w:pos="1530"/>
        </w:tabs>
        <w:ind w:left="1530" w:hanging="1530"/>
      </w:pPr>
      <w:bookmarkStart w:id="25" w:name="_Toc61862978"/>
      <w:r>
        <w:t>Increas</w:t>
      </w:r>
      <w:r w:rsidR="00DE51E6">
        <w:t xml:space="preserve">ing the </w:t>
      </w:r>
      <w:r w:rsidR="00D66692">
        <w:t xml:space="preserve">number of RBs </w:t>
      </w:r>
      <w:r w:rsidR="00DE51E6">
        <w:t xml:space="preserve">for PUCCH format 1 can enhance </w:t>
      </w:r>
      <w:r w:rsidR="00FF1B91">
        <w:t xml:space="preserve">coverage via higher transmission powers and </w:t>
      </w:r>
      <w:r w:rsidR="002C659D">
        <w:t>more frequency diversity. Performance is n</w:t>
      </w:r>
      <w:r w:rsidR="00F1059E">
        <w:t>either</w:t>
      </w:r>
      <w:r w:rsidR="002C659D">
        <w:t xml:space="preserve"> limited by </w:t>
      </w:r>
      <w:r w:rsidR="0002734E">
        <w:t>expected operating channel dispersion or presence of multiplex</w:t>
      </w:r>
      <w:r w:rsidR="0082278E">
        <w:t>ed</w:t>
      </w:r>
      <w:r w:rsidR="0002734E">
        <w:t xml:space="preserve"> users.</w:t>
      </w:r>
      <w:bookmarkEnd w:id="25"/>
    </w:p>
    <w:p w14:paraId="18B698BE" w14:textId="722C1586" w:rsidR="00D66692" w:rsidRDefault="00D66692" w:rsidP="00AC1266">
      <w:pPr>
        <w:rPr>
          <w:lang w:val="en-GB" w:eastAsia="ja-JP"/>
        </w:rPr>
      </w:pPr>
    </w:p>
    <w:p w14:paraId="056E93A3" w14:textId="270780D1" w:rsidR="00140783" w:rsidRDefault="00140783" w:rsidP="00AC1266">
      <w:pPr>
        <w:rPr>
          <w:lang w:val="en-GB" w:eastAsia="ja-JP"/>
        </w:rPr>
      </w:pPr>
      <w:r>
        <w:rPr>
          <w:lang w:val="en-GB" w:eastAsia="ja-JP"/>
        </w:rPr>
        <w:t xml:space="preserve">Comparing </w:t>
      </w:r>
      <w:r w:rsidR="007F09EC">
        <w:rPr>
          <w:lang w:val="en-GB" w:eastAsia="ja-JP"/>
        </w:rPr>
        <w:t xml:space="preserve">the PUCCH format 1 results with those for the PUCCH format 0, it can be observed that PUCCH format 1 achieve </w:t>
      </w:r>
      <w:r w:rsidR="003518A7">
        <w:rPr>
          <w:lang w:val="en-GB" w:eastAsia="ja-JP"/>
        </w:rPr>
        <w:t xml:space="preserve">more than </w:t>
      </w:r>
      <w:r w:rsidR="007F09EC">
        <w:rPr>
          <w:lang w:val="en-GB" w:eastAsia="ja-JP"/>
        </w:rPr>
        <w:t xml:space="preserve">3 dB better performance </w:t>
      </w:r>
      <w:r w:rsidR="00906CCE">
        <w:rPr>
          <w:lang w:val="en-GB" w:eastAsia="ja-JP"/>
        </w:rPr>
        <w:t xml:space="preserve">and is much less degraded by channel dispersion. </w:t>
      </w:r>
      <w:r w:rsidR="007527E1">
        <w:rPr>
          <w:lang w:val="en-GB" w:eastAsia="ja-JP"/>
        </w:rPr>
        <w:t xml:space="preserve">PUCCH format 1 </w:t>
      </w:r>
      <w:r w:rsidR="00E319D8">
        <w:rPr>
          <w:lang w:val="en-GB" w:eastAsia="ja-JP"/>
        </w:rPr>
        <w:t xml:space="preserve">performance </w:t>
      </w:r>
      <w:r w:rsidR="007527E1">
        <w:rPr>
          <w:lang w:val="en-GB" w:eastAsia="ja-JP"/>
        </w:rPr>
        <w:t xml:space="preserve">is also insensitive to </w:t>
      </w:r>
      <w:r w:rsidR="00E319D8">
        <w:rPr>
          <w:lang w:val="en-GB" w:eastAsia="ja-JP"/>
        </w:rPr>
        <w:t>the presence of multiple users on the same resources.</w:t>
      </w:r>
    </w:p>
    <w:p w14:paraId="15F28B7E" w14:textId="654CAFCB" w:rsidR="0005307F" w:rsidRPr="00246E46" w:rsidRDefault="0005307F">
      <w:pPr>
        <w:pStyle w:val="Observation"/>
        <w:tabs>
          <w:tab w:val="left" w:pos="1530"/>
        </w:tabs>
        <w:ind w:left="1530" w:hanging="1530"/>
      </w:pPr>
      <w:bookmarkStart w:id="26" w:name="_Toc61862979"/>
      <w:r>
        <w:t xml:space="preserve">Enhanced PUCCH format 1 </w:t>
      </w:r>
      <w:r w:rsidR="00663009">
        <w:t>achieves better performance and is much less degraded by channel dispersion than enhanced PUCCH format 0.</w:t>
      </w:r>
      <w:r w:rsidR="003168CE" w:rsidRPr="003168CE">
        <w:t xml:space="preserve"> </w:t>
      </w:r>
      <w:r w:rsidR="003168CE">
        <w:t xml:space="preserve">Enhanced PUCCH format 1 performance is also </w:t>
      </w:r>
      <w:r w:rsidR="003168CE">
        <w:rPr>
          <w:lang w:val="en-GB"/>
        </w:rPr>
        <w:t>insensitive to the presence of multiple users on the same resources.</w:t>
      </w:r>
      <w:bookmarkEnd w:id="26"/>
    </w:p>
    <w:p w14:paraId="2D075B4A" w14:textId="77777777" w:rsidR="00CA3E1A" w:rsidRDefault="00CA3E1A" w:rsidP="003C510E">
      <w:pPr>
        <w:pStyle w:val="BodyText"/>
        <w:rPr>
          <w:lang w:val="en-GB"/>
        </w:rPr>
      </w:pPr>
      <w:bookmarkStart w:id="27" w:name="_Toc61807836"/>
      <w:bookmarkStart w:id="28" w:name="_Toc61807845"/>
      <w:bookmarkEnd w:id="27"/>
      <w:bookmarkEnd w:id="28"/>
    </w:p>
    <w:p w14:paraId="58A67BE3" w14:textId="016011F2" w:rsidR="005A571E" w:rsidRPr="00A77598" w:rsidRDefault="005A571E" w:rsidP="00BD124F">
      <w:pPr>
        <w:keepNext/>
        <w:keepLines/>
        <w:spacing w:after="0"/>
        <w:jc w:val="center"/>
        <w:rPr>
          <w:lang w:val="en-GB" w:eastAsia="ja-JP"/>
        </w:rPr>
      </w:pPr>
      <w:r>
        <w:rPr>
          <w:lang w:val="en-GB" w:eastAsia="ja-JP"/>
        </w:rPr>
        <w:lastRenderedPageBreak/>
        <w:t>(</w:t>
      </w:r>
      <w:r w:rsidRPr="00A77598">
        <w:rPr>
          <w:lang w:val="en-GB" w:eastAsia="ja-JP"/>
        </w:rPr>
        <w:t>a) 120 kHz</w:t>
      </w:r>
    </w:p>
    <w:p w14:paraId="70054BC0" w14:textId="28196D47" w:rsidR="00BA41A8" w:rsidRDefault="000B6A0C" w:rsidP="00BA41A8">
      <w:pPr>
        <w:keepNext/>
        <w:keepLines/>
        <w:spacing w:after="0"/>
        <w:jc w:val="center"/>
        <w:rPr>
          <w:lang w:val="en-GB" w:eastAsia="ja-JP"/>
        </w:rPr>
      </w:pPr>
      <w:r w:rsidRPr="000B6A0C">
        <w:rPr>
          <w:noProof/>
          <w:lang w:val="en-GB" w:eastAsia="ja-JP"/>
        </w:rPr>
        <mc:AlternateContent>
          <mc:Choice Requires="wps">
            <w:drawing>
              <wp:anchor distT="0" distB="0" distL="114300" distR="114300" simplePos="0" relativeHeight="251658245" behindDoc="0" locked="0" layoutInCell="1" allowOverlap="1" wp14:anchorId="7FDCF1EA" wp14:editId="59E9BD54">
                <wp:simplePos x="0" y="0"/>
                <wp:positionH relativeFrom="column">
                  <wp:posOffset>3361792</wp:posOffset>
                </wp:positionH>
                <wp:positionV relativeFrom="paragraph">
                  <wp:posOffset>156870</wp:posOffset>
                </wp:positionV>
                <wp:extent cx="548640" cy="1667866"/>
                <wp:effectExtent l="0" t="0" r="22860" b="27940"/>
                <wp:wrapNone/>
                <wp:docPr id="1796966675" name="Rectangle: Rounded Corners 1796966675"/>
                <wp:cNvGraphicFramePr/>
                <a:graphic xmlns:a="http://schemas.openxmlformats.org/drawingml/2006/main">
                  <a:graphicData uri="http://schemas.microsoft.com/office/word/2010/wordprocessingShape">
                    <wps:wsp>
                      <wps:cNvSpPr/>
                      <wps:spPr>
                        <a:xfrm>
                          <a:off x="0" y="0"/>
                          <a:ext cx="548640" cy="166786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A1C56E" id="Rectangle: Rounded Corners 1796966675" o:spid="_x0000_s1026" style="position:absolute;margin-left:264.7pt;margin-top:12.35pt;width:43.2pt;height:131.3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" filled="f" strokecolor="#1f3763 [1604]" strokeweight="1pt">
                <v:stroke joinstyle="miter"/>
              </v:roundrect>
            </w:pict>
          </mc:Fallback>
        </mc:AlternateContent>
      </w:r>
      <w:r w:rsidRPr="000B6A0C">
        <w:rPr>
          <w:noProof/>
          <w:lang w:val="en-GB" w:eastAsia="ja-JP"/>
        </w:rPr>
        <mc:AlternateContent>
          <mc:Choice Requires="wps">
            <w:drawing>
              <wp:anchor distT="0" distB="0" distL="114300" distR="114300" simplePos="0" relativeHeight="251658244" behindDoc="0" locked="0" layoutInCell="1" allowOverlap="1" wp14:anchorId="02F508DE" wp14:editId="77111CA6">
                <wp:simplePos x="0" y="0"/>
                <wp:positionH relativeFrom="column">
                  <wp:posOffset>2820467</wp:posOffset>
                </wp:positionH>
                <wp:positionV relativeFrom="paragraph">
                  <wp:posOffset>156870</wp:posOffset>
                </wp:positionV>
                <wp:extent cx="548640" cy="1667561"/>
                <wp:effectExtent l="0" t="0" r="22860" b="27940"/>
                <wp:wrapNone/>
                <wp:docPr id="1796966674" name="Rectangle: Rounded Corners 1796966674"/>
                <wp:cNvGraphicFramePr/>
                <a:graphic xmlns:a="http://schemas.openxmlformats.org/drawingml/2006/main">
                  <a:graphicData uri="http://schemas.microsoft.com/office/word/2010/wordprocessingShape">
                    <wps:wsp>
                      <wps:cNvSpPr/>
                      <wps:spPr>
                        <a:xfrm>
                          <a:off x="0" y="0"/>
                          <a:ext cx="548640" cy="1667561"/>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0989E7" id="Rectangle: Rounded Corners 1796966674" o:spid="_x0000_s1026" style="position:absolute;margin-left:222.1pt;margin-top:12.35pt;width:43.2pt;height:131.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" filled="f" strokecolor="#1f3763 [1604]" strokeweight="1pt">
                <v:stroke joinstyle="miter"/>
              </v:roundrect>
            </w:pict>
          </mc:Fallback>
        </mc:AlternateContent>
      </w:r>
      <w:r>
        <w:rPr>
          <w:noProof/>
          <w:lang w:val="en-GB" w:eastAsia="ja-JP"/>
        </w:rPr>
        <mc:AlternateContent>
          <mc:Choice Requires="wps">
            <w:drawing>
              <wp:anchor distT="0" distB="0" distL="114300" distR="114300" simplePos="0" relativeHeight="251658241" behindDoc="0" locked="0" layoutInCell="1" allowOverlap="1" wp14:anchorId="37A5FFDC" wp14:editId="6685040A">
                <wp:simplePos x="0" y="0"/>
                <wp:positionH relativeFrom="column">
                  <wp:posOffset>2059686</wp:posOffset>
                </wp:positionH>
                <wp:positionV relativeFrom="paragraph">
                  <wp:posOffset>186131</wp:posOffset>
                </wp:positionV>
                <wp:extent cx="548640" cy="1638605"/>
                <wp:effectExtent l="0" t="0" r="22860" b="19050"/>
                <wp:wrapNone/>
                <wp:docPr id="1796966671" name="Rectangle: Rounded Corners 1796966671"/>
                <wp:cNvGraphicFramePr/>
                <a:graphic xmlns:a="http://schemas.openxmlformats.org/drawingml/2006/main">
                  <a:graphicData uri="http://schemas.microsoft.com/office/word/2010/wordprocessingShape">
                    <wps:wsp>
                      <wps:cNvSpPr/>
                      <wps:spPr>
                        <a:xfrm>
                          <a:off x="0" y="0"/>
                          <a:ext cx="548640" cy="163860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366757" id="Rectangle: Rounded Corners 1796966671" o:spid="_x0000_s1026" style="position:absolute;margin-left:162.2pt;margin-top:14.65pt;width:43.2pt;height:12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" filled="f" strokecolor="#1f3763 [1604]" strokeweight="1pt">
                <v:stroke joinstyle="miter"/>
              </v:roundrect>
            </w:pict>
          </mc:Fallback>
        </mc:AlternateContent>
      </w:r>
      <w:r>
        <w:rPr>
          <w:noProof/>
          <w:lang w:val="en-GB" w:eastAsia="ja-JP"/>
        </w:rPr>
        <mc:AlternateContent>
          <mc:Choice Requires="wps">
            <w:drawing>
              <wp:anchor distT="0" distB="0" distL="114300" distR="114300" simplePos="0" relativeHeight="251658240" behindDoc="0" locked="0" layoutInCell="1" allowOverlap="1" wp14:anchorId="54D48AC7" wp14:editId="17F8D7AA">
                <wp:simplePos x="0" y="0"/>
                <wp:positionH relativeFrom="column">
                  <wp:posOffset>1511046</wp:posOffset>
                </wp:positionH>
                <wp:positionV relativeFrom="paragraph">
                  <wp:posOffset>178817</wp:posOffset>
                </wp:positionV>
                <wp:extent cx="548640" cy="1645920"/>
                <wp:effectExtent l="0" t="0" r="22860" b="11430"/>
                <wp:wrapNone/>
                <wp:docPr id="1796966666" name="Rectangle: Rounded Corners 1796966666"/>
                <wp:cNvGraphicFramePr/>
                <a:graphic xmlns:a="http://schemas.openxmlformats.org/drawingml/2006/main">
                  <a:graphicData uri="http://schemas.microsoft.com/office/word/2010/wordprocessingShape">
                    <wps:wsp>
                      <wps:cNvSpPr/>
                      <wps:spPr>
                        <a:xfrm>
                          <a:off x="0" y="0"/>
                          <a:ext cx="548640" cy="164592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4F84EB" id="Rectangle: Rounded Corners 1796966666" o:spid="_x0000_s1026" style="position:absolute;margin-left:119pt;margin-top:14.1pt;width:43.2pt;height:1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" filled="f" strokecolor="#1f3763 [1604]" strokeweight="1pt">
                <v:stroke joinstyle="miter"/>
              </v:roundrect>
            </w:pict>
          </mc:Fallback>
        </mc:AlternateContent>
      </w:r>
      <w:r w:rsidRPr="000B6A0C">
        <w:rPr>
          <w:noProof/>
          <w:lang w:val="en-GB" w:eastAsia="ja-JP"/>
        </w:rPr>
        <mc:AlternateContent>
          <mc:Choice Requires="wps">
            <w:drawing>
              <wp:anchor distT="0" distB="0" distL="114300" distR="114300" simplePos="0" relativeHeight="251658247" behindDoc="0" locked="0" layoutInCell="1" allowOverlap="1" wp14:anchorId="6EFB20CB" wp14:editId="40765B0A">
                <wp:simplePos x="0" y="0"/>
                <wp:positionH relativeFrom="column">
                  <wp:posOffset>3314065</wp:posOffset>
                </wp:positionH>
                <wp:positionV relativeFrom="paragraph">
                  <wp:posOffset>146685</wp:posOffset>
                </wp:positionV>
                <wp:extent cx="628650" cy="241300"/>
                <wp:effectExtent l="0" t="0" r="0" b="6350"/>
                <wp:wrapNone/>
                <wp:docPr id="1796966677" name="Text Box 1796966677"/>
                <wp:cNvGraphicFramePr/>
                <a:graphic xmlns:a="http://schemas.openxmlformats.org/drawingml/2006/main">
                  <a:graphicData uri="http://schemas.microsoft.com/office/word/2010/wordprocessingShape">
                    <wps:wsp>
                      <wps:cNvSpPr txBox="1"/>
                      <wps:spPr>
                        <a:xfrm>
                          <a:off x="0" y="0"/>
                          <a:ext cx="628650" cy="241300"/>
                        </a:xfrm>
                        <a:prstGeom prst="rect">
                          <a:avLst/>
                        </a:prstGeom>
                        <a:noFill/>
                        <a:ln w="6350">
                          <a:noFill/>
                        </a:ln>
                      </wps:spPr>
                      <wps:txbx>
                        <w:txbxContent>
                          <w:p w14:paraId="4BE51EBD" w14:textId="77777777" w:rsidR="00C937F8" w:rsidRDefault="00C937F8" w:rsidP="000B6A0C">
                            <w:r>
                              <w:t>4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FB20CB" id="_x0000_t202" coordsize="21600,21600" o:spt="202" path="m,l,21600r21600,l21600,xe">
                <v:stroke joinstyle="miter"/>
                <v:path gradientshapeok="t" o:connecttype="rect"/>
              </v:shapetype>
              <v:shape id="Text Box 1796966677" o:spid="_x0000_s1026" type="#_x0000_t202" style="position:absolute;left:0;text-align:left;margin-left:260.95pt;margin-top:11.55pt;width:49.5pt;height:19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" filled="f" stroked="f" strokeweight=".5pt">
                <v:textbox>
                  <w:txbxContent>
                    <w:p w14:paraId="4BE51EBD" w14:textId="77777777" w:rsidR="00C937F8" w:rsidRDefault="00C937F8" w:rsidP="000B6A0C">
                      <w:r>
                        <w:t>4 UEs</w:t>
                      </w:r>
                    </w:p>
                  </w:txbxContent>
                </v:textbox>
              </v:shape>
            </w:pict>
          </mc:Fallback>
        </mc:AlternateContent>
      </w:r>
      <w:r w:rsidRPr="000B6A0C">
        <w:rPr>
          <w:noProof/>
          <w:lang w:val="en-GB" w:eastAsia="ja-JP"/>
        </w:rPr>
        <mc:AlternateContent>
          <mc:Choice Requires="wps">
            <w:drawing>
              <wp:anchor distT="0" distB="0" distL="114300" distR="114300" simplePos="0" relativeHeight="251658246" behindDoc="0" locked="0" layoutInCell="1" allowOverlap="1" wp14:anchorId="703DA65D" wp14:editId="178F7703">
                <wp:simplePos x="0" y="0"/>
                <wp:positionH relativeFrom="column">
                  <wp:posOffset>2764790</wp:posOffset>
                </wp:positionH>
                <wp:positionV relativeFrom="paragraph">
                  <wp:posOffset>145415</wp:posOffset>
                </wp:positionV>
                <wp:extent cx="511810" cy="241300"/>
                <wp:effectExtent l="0" t="0" r="0" b="6350"/>
                <wp:wrapNone/>
                <wp:docPr id="1796966676" name="Text Box 1796966676"/>
                <wp:cNvGraphicFramePr/>
                <a:graphic xmlns:a="http://schemas.openxmlformats.org/drawingml/2006/main">
                  <a:graphicData uri="http://schemas.microsoft.com/office/word/2010/wordprocessingShape">
                    <wps:wsp>
                      <wps:cNvSpPr txBox="1"/>
                      <wps:spPr>
                        <a:xfrm>
                          <a:off x="0" y="0"/>
                          <a:ext cx="511810" cy="241300"/>
                        </a:xfrm>
                        <a:prstGeom prst="rect">
                          <a:avLst/>
                        </a:prstGeom>
                        <a:noFill/>
                        <a:ln w="6350">
                          <a:noFill/>
                        </a:ln>
                      </wps:spPr>
                      <wps:txbx>
                        <w:txbxContent>
                          <w:p w14:paraId="56BDC4C9" w14:textId="77777777" w:rsidR="00C937F8" w:rsidRDefault="00C937F8" w:rsidP="000B6A0C">
                            <w:r>
                              <w:t>1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3DA65D" id="Text Box 1796966676" o:spid="_x0000_s1027" type="#_x0000_t202" style="position:absolute;left:0;text-align:left;margin-left:217.7pt;margin-top:11.45pt;width:40.3pt;height:19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" filled="f" stroked="f" strokeweight=".5pt">
                <v:textbox>
                  <w:txbxContent>
                    <w:p w14:paraId="56BDC4C9" w14:textId="77777777" w:rsidR="00C937F8" w:rsidRDefault="00C937F8" w:rsidP="000B6A0C">
                      <w:r>
                        <w:t>1 UE</w:t>
                      </w:r>
                    </w:p>
                  </w:txbxContent>
                </v:textbox>
              </v:shape>
            </w:pict>
          </mc:Fallback>
        </mc:AlternateContent>
      </w:r>
      <w:r>
        <w:rPr>
          <w:noProof/>
          <w:lang w:val="en-GB" w:eastAsia="ja-JP"/>
        </w:rPr>
        <mc:AlternateContent>
          <mc:Choice Requires="wps">
            <w:drawing>
              <wp:anchor distT="0" distB="0" distL="114300" distR="114300" simplePos="0" relativeHeight="251658243" behindDoc="0" locked="0" layoutInCell="1" allowOverlap="1" wp14:anchorId="46EF0760" wp14:editId="75D56289">
                <wp:simplePos x="0" y="0"/>
                <wp:positionH relativeFrom="column">
                  <wp:posOffset>2008479</wp:posOffset>
                </wp:positionH>
                <wp:positionV relativeFrom="paragraph">
                  <wp:posOffset>171501</wp:posOffset>
                </wp:positionV>
                <wp:extent cx="629107" cy="241401"/>
                <wp:effectExtent l="0" t="0" r="0" b="6350"/>
                <wp:wrapNone/>
                <wp:docPr id="1796966673" name="Text Box 1796966673"/>
                <wp:cNvGraphicFramePr/>
                <a:graphic xmlns:a="http://schemas.openxmlformats.org/drawingml/2006/main">
                  <a:graphicData uri="http://schemas.microsoft.com/office/word/2010/wordprocessingShape">
                    <wps:wsp>
                      <wps:cNvSpPr txBox="1"/>
                      <wps:spPr>
                        <a:xfrm>
                          <a:off x="0" y="0"/>
                          <a:ext cx="629107" cy="241401"/>
                        </a:xfrm>
                        <a:prstGeom prst="rect">
                          <a:avLst/>
                        </a:prstGeom>
                        <a:noFill/>
                        <a:ln w="6350">
                          <a:noFill/>
                        </a:ln>
                      </wps:spPr>
                      <wps:txbx>
                        <w:txbxContent>
                          <w:p w14:paraId="34BF5A21" w14:textId="00B0AA77" w:rsidR="00C937F8" w:rsidRDefault="00C937F8" w:rsidP="000B6A0C">
                            <w:r>
                              <w:t>4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EF0760" id="Text Box 1796966673" o:spid="_x0000_s1028" type="#_x0000_t202" style="position:absolute;left:0;text-align:left;margin-left:158.15pt;margin-top:13.5pt;width:49.55pt;height:1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" filled="f" stroked="f" strokeweight=".5pt">
                <v:textbox>
                  <w:txbxContent>
                    <w:p w14:paraId="34BF5A21" w14:textId="00B0AA77" w:rsidR="00C937F8" w:rsidRDefault="00C937F8" w:rsidP="000B6A0C">
                      <w:r>
                        <w:t>4 UEs</w:t>
                      </w:r>
                    </w:p>
                  </w:txbxContent>
                </v:textbox>
              </v:shape>
            </w:pict>
          </mc:Fallback>
        </mc:AlternateContent>
      </w:r>
      <w:r>
        <w:rPr>
          <w:noProof/>
          <w:lang w:val="en-GB" w:eastAsia="ja-JP"/>
        </w:rPr>
        <mc:AlternateContent>
          <mc:Choice Requires="wps">
            <w:drawing>
              <wp:anchor distT="0" distB="0" distL="114300" distR="114300" simplePos="0" relativeHeight="251658242" behindDoc="0" locked="0" layoutInCell="1" allowOverlap="1" wp14:anchorId="723E4B0D" wp14:editId="163227AB">
                <wp:simplePos x="0" y="0"/>
                <wp:positionH relativeFrom="column">
                  <wp:posOffset>1458900</wp:posOffset>
                </wp:positionH>
                <wp:positionV relativeFrom="paragraph">
                  <wp:posOffset>170409</wp:posOffset>
                </wp:positionV>
                <wp:extent cx="512064" cy="241401"/>
                <wp:effectExtent l="0" t="0" r="0" b="6350"/>
                <wp:wrapNone/>
                <wp:docPr id="1796966672" name="Text Box 1796966672"/>
                <wp:cNvGraphicFramePr/>
                <a:graphic xmlns:a="http://schemas.openxmlformats.org/drawingml/2006/main">
                  <a:graphicData uri="http://schemas.microsoft.com/office/word/2010/wordprocessingShape">
                    <wps:wsp>
                      <wps:cNvSpPr txBox="1"/>
                      <wps:spPr>
                        <a:xfrm>
                          <a:off x="0" y="0"/>
                          <a:ext cx="512064" cy="241401"/>
                        </a:xfrm>
                        <a:prstGeom prst="rect">
                          <a:avLst/>
                        </a:prstGeom>
                        <a:noFill/>
                        <a:ln w="6350">
                          <a:noFill/>
                        </a:ln>
                      </wps:spPr>
                      <wps:txbx>
                        <w:txbxContent>
                          <w:p w14:paraId="7FFEA9BA" w14:textId="0DBD21CA" w:rsidR="00C937F8" w:rsidRDefault="00C937F8">
                            <w:r>
                              <w:t>1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3E4B0D" id="Text Box 1796966672" o:spid="_x0000_s1029" type="#_x0000_t202" style="position:absolute;left:0;text-align:left;margin-left:114.85pt;margin-top:13.4pt;width:40.3pt;height:1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" filled="f" stroked="f" strokeweight=".5pt">
                <v:textbox>
                  <w:txbxContent>
                    <w:p w14:paraId="7FFEA9BA" w14:textId="0DBD21CA" w:rsidR="00C937F8" w:rsidRDefault="00C937F8">
                      <w:r>
                        <w:t>1 UE</w:t>
                      </w:r>
                    </w:p>
                  </w:txbxContent>
                </v:textbox>
              </v:shape>
            </w:pict>
          </mc:Fallback>
        </mc:AlternateContent>
      </w:r>
      <w:r w:rsidR="00A90B85" w:rsidRPr="003C510E">
        <w:rPr>
          <w:lang w:val="en-GB" w:eastAsia="ja-JP"/>
        </w:rPr>
        <w:drawing>
          <wp:inline distT="0" distB="0" distL="0" distR="0" wp14:anchorId="23B5AC7B" wp14:editId="1D289561">
            <wp:extent cx="4021200" cy="2012400"/>
            <wp:effectExtent l="0" t="0" r="0" b="6985"/>
            <wp:docPr id="1796966657" name="Picture 1796966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021200" cy="2012400"/>
                    </a:xfrm>
                    <a:prstGeom prst="rect">
                      <a:avLst/>
                    </a:prstGeom>
                    <a:noFill/>
                    <a:ln>
                      <a:noFill/>
                    </a:ln>
                  </pic:spPr>
                </pic:pic>
              </a:graphicData>
            </a:graphic>
          </wp:inline>
        </w:drawing>
      </w:r>
    </w:p>
    <w:p w14:paraId="5A7CE422" w14:textId="72DB645D" w:rsidR="000B6A0C" w:rsidRDefault="00CA3E1A">
      <w:pPr>
        <w:keepNext/>
        <w:keepLines/>
        <w:spacing w:after="0"/>
        <w:jc w:val="left"/>
        <w:rPr>
          <w:lang w:val="en-GB" w:eastAsia="ja-JP"/>
        </w:rPr>
      </w:pPr>
      <w:r>
        <w:rPr>
          <w:lang w:val="en-GB" w:eastAsia="ja-JP"/>
        </w:rPr>
        <w:t xml:space="preserve">                                                                  </w:t>
      </w:r>
    </w:p>
    <w:p w14:paraId="25DB30AA" w14:textId="4EDAEF48" w:rsidR="00CA3E1A" w:rsidRDefault="00CA3E1A" w:rsidP="000B6A0C">
      <w:pPr>
        <w:keepNext/>
        <w:keepLines/>
        <w:spacing w:after="0"/>
        <w:jc w:val="center"/>
        <w:rPr>
          <w:lang w:val="en-GB" w:eastAsia="ja-JP"/>
        </w:rPr>
      </w:pPr>
      <w:r>
        <w:rPr>
          <w:lang w:val="en-GB" w:eastAsia="ja-JP"/>
        </w:rPr>
        <w:t>(b) 480 kHz</w:t>
      </w:r>
    </w:p>
    <w:p w14:paraId="513A0679" w14:textId="0181D06C" w:rsidR="00CA3E1A" w:rsidRDefault="00D4002D" w:rsidP="00CA3E1A">
      <w:pPr>
        <w:keepNext/>
        <w:keepLines/>
        <w:spacing w:after="0"/>
        <w:jc w:val="center"/>
        <w:rPr>
          <w:lang w:val="en-GB" w:eastAsia="ja-JP"/>
        </w:rPr>
      </w:pPr>
      <w:r w:rsidRPr="00D4002D">
        <w:rPr>
          <w:lang w:val="en-GB" w:eastAsia="ja-JP"/>
        </w:rPr>
        <mc:AlternateContent>
          <mc:Choice Requires="wps">
            <w:drawing>
              <wp:anchor distT="0" distB="0" distL="114300" distR="114300" simplePos="0" relativeHeight="251664391" behindDoc="0" locked="0" layoutInCell="1" allowOverlap="1" wp14:anchorId="652C690A" wp14:editId="69EE7707">
                <wp:simplePos x="0" y="0"/>
                <wp:positionH relativeFrom="column">
                  <wp:posOffset>2844800</wp:posOffset>
                </wp:positionH>
                <wp:positionV relativeFrom="paragraph">
                  <wp:posOffset>144145</wp:posOffset>
                </wp:positionV>
                <wp:extent cx="548640" cy="1667510"/>
                <wp:effectExtent l="0" t="0" r="22860" b="27940"/>
                <wp:wrapNone/>
                <wp:docPr id="1796966681" name="Rectangle: Rounded Corners 1796966681"/>
                <wp:cNvGraphicFramePr/>
                <a:graphic xmlns:a="http://schemas.openxmlformats.org/drawingml/2006/main">
                  <a:graphicData uri="http://schemas.microsoft.com/office/word/2010/wordprocessingShape">
                    <wps:wsp>
                      <wps:cNvSpPr/>
                      <wps:spPr>
                        <a:xfrm>
                          <a:off x="0" y="0"/>
                          <a:ext cx="548640" cy="166751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950A65" id="Rectangle: Rounded Corners 1796966681" o:spid="_x0000_s1026" style="position:absolute;margin-left:224pt;margin-top:11.35pt;width:43.2pt;height:131.3pt;z-index:2516643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" filled="f" strokecolor="#1f3763 [1604]" strokeweight="1pt">
                <v:stroke joinstyle="miter"/>
              </v:roundrect>
            </w:pict>
          </mc:Fallback>
        </mc:AlternateContent>
      </w:r>
      <w:r w:rsidRPr="00D4002D">
        <w:rPr>
          <w:lang w:val="en-GB" w:eastAsia="ja-JP"/>
        </w:rPr>
        <mc:AlternateContent>
          <mc:Choice Requires="wps">
            <w:drawing>
              <wp:anchor distT="0" distB="0" distL="114300" distR="114300" simplePos="0" relativeHeight="251665415" behindDoc="0" locked="0" layoutInCell="1" allowOverlap="1" wp14:anchorId="20F4795F" wp14:editId="7BF7BBD9">
                <wp:simplePos x="0" y="0"/>
                <wp:positionH relativeFrom="column">
                  <wp:posOffset>3386455</wp:posOffset>
                </wp:positionH>
                <wp:positionV relativeFrom="paragraph">
                  <wp:posOffset>144145</wp:posOffset>
                </wp:positionV>
                <wp:extent cx="548640" cy="1667510"/>
                <wp:effectExtent l="0" t="0" r="22860" b="27940"/>
                <wp:wrapNone/>
                <wp:docPr id="1796966682" name="Rectangle: Rounded Corners 1796966682"/>
                <wp:cNvGraphicFramePr/>
                <a:graphic xmlns:a="http://schemas.openxmlformats.org/drawingml/2006/main">
                  <a:graphicData uri="http://schemas.microsoft.com/office/word/2010/wordprocessingShape">
                    <wps:wsp>
                      <wps:cNvSpPr/>
                      <wps:spPr>
                        <a:xfrm>
                          <a:off x="0" y="0"/>
                          <a:ext cx="548640" cy="166751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583776" id="Rectangle: Rounded Corners 1796966682" o:spid="_x0000_s1026" style="position:absolute;margin-left:266.65pt;margin-top:11.35pt;width:43.2pt;height:131.3pt;z-index:2516654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" filled="f" strokecolor="#1f3763 [1604]" strokeweight="1pt">
                <v:stroke joinstyle="miter"/>
              </v:roundrect>
            </w:pict>
          </mc:Fallback>
        </mc:AlternateContent>
      </w:r>
      <w:r w:rsidRPr="00D4002D">
        <w:rPr>
          <w:lang w:val="en-GB" w:eastAsia="ja-JP"/>
        </w:rPr>
        <mc:AlternateContent>
          <mc:Choice Requires="wps">
            <w:drawing>
              <wp:anchor distT="0" distB="0" distL="114300" distR="114300" simplePos="0" relativeHeight="251666439" behindDoc="0" locked="0" layoutInCell="1" allowOverlap="1" wp14:anchorId="1C2FDC5F" wp14:editId="1AF31EF7">
                <wp:simplePos x="0" y="0"/>
                <wp:positionH relativeFrom="column">
                  <wp:posOffset>2789555</wp:posOffset>
                </wp:positionH>
                <wp:positionV relativeFrom="paragraph">
                  <wp:posOffset>132715</wp:posOffset>
                </wp:positionV>
                <wp:extent cx="511810" cy="241300"/>
                <wp:effectExtent l="0" t="0" r="0" b="6350"/>
                <wp:wrapNone/>
                <wp:docPr id="1796966685" name="Text Box 1796966685"/>
                <wp:cNvGraphicFramePr/>
                <a:graphic xmlns:a="http://schemas.openxmlformats.org/drawingml/2006/main">
                  <a:graphicData uri="http://schemas.microsoft.com/office/word/2010/wordprocessingShape">
                    <wps:wsp>
                      <wps:cNvSpPr txBox="1"/>
                      <wps:spPr>
                        <a:xfrm>
                          <a:off x="0" y="0"/>
                          <a:ext cx="511810" cy="241300"/>
                        </a:xfrm>
                        <a:prstGeom prst="rect">
                          <a:avLst/>
                        </a:prstGeom>
                        <a:noFill/>
                        <a:ln w="6350">
                          <a:noFill/>
                        </a:ln>
                      </wps:spPr>
                      <wps:txbx>
                        <w:txbxContent>
                          <w:p w14:paraId="703BAB13" w14:textId="77777777" w:rsidR="00D4002D" w:rsidRDefault="00D4002D" w:rsidP="00D4002D">
                            <w:r>
                              <w:t>1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2FDC5F" id="Text Box 1796966685" o:spid="_x0000_s1030" type="#_x0000_t202" style="position:absolute;left:0;text-align:left;margin-left:219.65pt;margin-top:10.45pt;width:40.3pt;height:19pt;z-index:2516664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" filled="f" stroked="f" strokeweight=".5pt">
                <v:textbox>
                  <w:txbxContent>
                    <w:p w14:paraId="703BAB13" w14:textId="77777777" w:rsidR="00D4002D" w:rsidRDefault="00D4002D" w:rsidP="00D4002D">
                      <w:r>
                        <w:t>1 UE</w:t>
                      </w:r>
                    </w:p>
                  </w:txbxContent>
                </v:textbox>
              </v:shape>
            </w:pict>
          </mc:Fallback>
        </mc:AlternateContent>
      </w:r>
      <w:r w:rsidRPr="00D4002D">
        <w:rPr>
          <w:lang w:val="en-GB" w:eastAsia="ja-JP"/>
        </w:rPr>
        <mc:AlternateContent>
          <mc:Choice Requires="wps">
            <w:drawing>
              <wp:anchor distT="0" distB="0" distL="114300" distR="114300" simplePos="0" relativeHeight="251667463" behindDoc="0" locked="0" layoutInCell="1" allowOverlap="1" wp14:anchorId="110A6CD7" wp14:editId="05AEFCE4">
                <wp:simplePos x="0" y="0"/>
                <wp:positionH relativeFrom="column">
                  <wp:posOffset>3338830</wp:posOffset>
                </wp:positionH>
                <wp:positionV relativeFrom="paragraph">
                  <wp:posOffset>134315</wp:posOffset>
                </wp:positionV>
                <wp:extent cx="628650" cy="241300"/>
                <wp:effectExtent l="0" t="0" r="0" b="6350"/>
                <wp:wrapNone/>
                <wp:docPr id="1796966686" name="Text Box 1796966686"/>
                <wp:cNvGraphicFramePr/>
                <a:graphic xmlns:a="http://schemas.openxmlformats.org/drawingml/2006/main">
                  <a:graphicData uri="http://schemas.microsoft.com/office/word/2010/wordprocessingShape">
                    <wps:wsp>
                      <wps:cNvSpPr txBox="1"/>
                      <wps:spPr>
                        <a:xfrm>
                          <a:off x="0" y="0"/>
                          <a:ext cx="628650" cy="241300"/>
                        </a:xfrm>
                        <a:prstGeom prst="rect">
                          <a:avLst/>
                        </a:prstGeom>
                        <a:noFill/>
                        <a:ln w="6350">
                          <a:noFill/>
                        </a:ln>
                      </wps:spPr>
                      <wps:txbx>
                        <w:txbxContent>
                          <w:p w14:paraId="0AF017D5" w14:textId="77777777" w:rsidR="00D4002D" w:rsidRDefault="00D4002D" w:rsidP="00D4002D">
                            <w:r>
                              <w:t>4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0A6CD7" id="Text Box 1796966686" o:spid="_x0000_s1031" type="#_x0000_t202" style="position:absolute;left:0;text-align:left;margin-left:262.9pt;margin-top:10.6pt;width:49.5pt;height:19pt;z-index:2516674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" filled="f" stroked="f" strokeweight=".5pt">
                <v:textbox>
                  <w:txbxContent>
                    <w:p w14:paraId="0AF017D5" w14:textId="77777777" w:rsidR="00D4002D" w:rsidRDefault="00D4002D" w:rsidP="00D4002D">
                      <w:r>
                        <w:t>4 UEs</w:t>
                      </w:r>
                    </w:p>
                  </w:txbxContent>
                </v:textbox>
              </v:shape>
            </w:pict>
          </mc:Fallback>
        </mc:AlternateContent>
      </w:r>
      <w:r w:rsidRPr="00D4002D">
        <w:rPr>
          <w:lang w:val="en-GB" w:eastAsia="ja-JP"/>
        </w:rPr>
        <mc:AlternateContent>
          <mc:Choice Requires="wps">
            <w:drawing>
              <wp:anchor distT="0" distB="0" distL="114300" distR="114300" simplePos="0" relativeHeight="251660295" behindDoc="0" locked="0" layoutInCell="1" allowOverlap="1" wp14:anchorId="5A3A0CDF" wp14:editId="78231855">
                <wp:simplePos x="0" y="0"/>
                <wp:positionH relativeFrom="column">
                  <wp:posOffset>1507490</wp:posOffset>
                </wp:positionH>
                <wp:positionV relativeFrom="paragraph">
                  <wp:posOffset>166370</wp:posOffset>
                </wp:positionV>
                <wp:extent cx="548640" cy="1645920"/>
                <wp:effectExtent l="0" t="0" r="22860" b="11430"/>
                <wp:wrapNone/>
                <wp:docPr id="1796966665" name="Rectangle: Rounded Corners 1796966665"/>
                <wp:cNvGraphicFramePr/>
                <a:graphic xmlns:a="http://schemas.openxmlformats.org/drawingml/2006/main">
                  <a:graphicData uri="http://schemas.microsoft.com/office/word/2010/wordprocessingShape">
                    <wps:wsp>
                      <wps:cNvSpPr/>
                      <wps:spPr>
                        <a:xfrm>
                          <a:off x="0" y="0"/>
                          <a:ext cx="548640" cy="164592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ADC4F4" id="Rectangle: Rounded Corners 1796966665" o:spid="_x0000_s1026" style="position:absolute;margin-left:118.7pt;margin-top:13.1pt;width:43.2pt;height:129.6pt;z-index:251660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" filled="f" strokecolor="#1f3763 [1604]" strokeweight="1pt">
                <v:stroke joinstyle="miter"/>
              </v:roundrect>
            </w:pict>
          </mc:Fallback>
        </mc:AlternateContent>
      </w:r>
      <w:r w:rsidRPr="00D4002D">
        <w:rPr>
          <w:lang w:val="en-GB" w:eastAsia="ja-JP"/>
        </w:rPr>
        <mc:AlternateContent>
          <mc:Choice Requires="wps">
            <w:drawing>
              <wp:anchor distT="0" distB="0" distL="114300" distR="114300" simplePos="0" relativeHeight="251661319" behindDoc="0" locked="0" layoutInCell="1" allowOverlap="1" wp14:anchorId="02E1F613" wp14:editId="75697CCC">
                <wp:simplePos x="0" y="0"/>
                <wp:positionH relativeFrom="column">
                  <wp:posOffset>2056130</wp:posOffset>
                </wp:positionH>
                <wp:positionV relativeFrom="paragraph">
                  <wp:posOffset>173990</wp:posOffset>
                </wp:positionV>
                <wp:extent cx="548640" cy="1638300"/>
                <wp:effectExtent l="0" t="0" r="22860" b="19050"/>
                <wp:wrapNone/>
                <wp:docPr id="1796966678" name="Rectangle: Rounded Corners 1796966678"/>
                <wp:cNvGraphicFramePr/>
                <a:graphic xmlns:a="http://schemas.openxmlformats.org/drawingml/2006/main">
                  <a:graphicData uri="http://schemas.microsoft.com/office/word/2010/wordprocessingShape">
                    <wps:wsp>
                      <wps:cNvSpPr/>
                      <wps:spPr>
                        <a:xfrm>
                          <a:off x="0" y="0"/>
                          <a:ext cx="548640" cy="16383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FC124E" id="Rectangle: Rounded Corners 1796966678" o:spid="_x0000_s1026" style="position:absolute;margin-left:161.9pt;margin-top:13.7pt;width:43.2pt;height:129pt;z-index:2516613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" filled="f" strokecolor="#1f3763 [1604]" strokeweight="1pt">
                <v:stroke joinstyle="miter"/>
              </v:roundrect>
            </w:pict>
          </mc:Fallback>
        </mc:AlternateContent>
      </w:r>
      <w:r w:rsidRPr="00D4002D">
        <w:rPr>
          <w:lang w:val="en-GB" w:eastAsia="ja-JP"/>
        </w:rPr>
        <mc:AlternateContent>
          <mc:Choice Requires="wps">
            <w:drawing>
              <wp:anchor distT="0" distB="0" distL="114300" distR="114300" simplePos="0" relativeHeight="251662343" behindDoc="0" locked="0" layoutInCell="1" allowOverlap="1" wp14:anchorId="5D32BA58" wp14:editId="6AE58B21">
                <wp:simplePos x="0" y="0"/>
                <wp:positionH relativeFrom="column">
                  <wp:posOffset>1455420</wp:posOffset>
                </wp:positionH>
                <wp:positionV relativeFrom="paragraph">
                  <wp:posOffset>158115</wp:posOffset>
                </wp:positionV>
                <wp:extent cx="511810" cy="241300"/>
                <wp:effectExtent l="0" t="0" r="0" b="6350"/>
                <wp:wrapNone/>
                <wp:docPr id="1796966679" name="Text Box 1796966679"/>
                <wp:cNvGraphicFramePr/>
                <a:graphic xmlns:a="http://schemas.openxmlformats.org/drawingml/2006/main">
                  <a:graphicData uri="http://schemas.microsoft.com/office/word/2010/wordprocessingShape">
                    <wps:wsp>
                      <wps:cNvSpPr txBox="1"/>
                      <wps:spPr>
                        <a:xfrm>
                          <a:off x="0" y="0"/>
                          <a:ext cx="511810" cy="241300"/>
                        </a:xfrm>
                        <a:prstGeom prst="rect">
                          <a:avLst/>
                        </a:prstGeom>
                        <a:noFill/>
                        <a:ln w="6350">
                          <a:noFill/>
                        </a:ln>
                      </wps:spPr>
                      <wps:txbx>
                        <w:txbxContent>
                          <w:p w14:paraId="29FB7635" w14:textId="77777777" w:rsidR="00D4002D" w:rsidRDefault="00D4002D" w:rsidP="00D4002D">
                            <w:r>
                              <w:t>1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32BA58" id="Text Box 1796966679" o:spid="_x0000_s1032" type="#_x0000_t202" style="position:absolute;left:0;text-align:left;margin-left:114.6pt;margin-top:12.45pt;width:40.3pt;height:19pt;z-index:2516623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" filled="f" stroked="f" strokeweight=".5pt">
                <v:textbox>
                  <w:txbxContent>
                    <w:p w14:paraId="29FB7635" w14:textId="77777777" w:rsidR="00D4002D" w:rsidRDefault="00D4002D" w:rsidP="00D4002D">
                      <w:r>
                        <w:t>1 UE</w:t>
                      </w:r>
                    </w:p>
                  </w:txbxContent>
                </v:textbox>
              </v:shape>
            </w:pict>
          </mc:Fallback>
        </mc:AlternateContent>
      </w:r>
      <w:r w:rsidRPr="00D4002D">
        <w:rPr>
          <w:lang w:val="en-GB" w:eastAsia="ja-JP"/>
        </w:rPr>
        <mc:AlternateContent>
          <mc:Choice Requires="wps">
            <w:drawing>
              <wp:anchor distT="0" distB="0" distL="114300" distR="114300" simplePos="0" relativeHeight="251663367" behindDoc="0" locked="0" layoutInCell="1" allowOverlap="1" wp14:anchorId="36CF895D" wp14:editId="031755EC">
                <wp:simplePos x="0" y="0"/>
                <wp:positionH relativeFrom="column">
                  <wp:posOffset>2004695</wp:posOffset>
                </wp:positionH>
                <wp:positionV relativeFrom="paragraph">
                  <wp:posOffset>159385</wp:posOffset>
                </wp:positionV>
                <wp:extent cx="628650" cy="241300"/>
                <wp:effectExtent l="0" t="0" r="0" b="6350"/>
                <wp:wrapNone/>
                <wp:docPr id="1796966680" name="Text Box 1796966680"/>
                <wp:cNvGraphicFramePr/>
                <a:graphic xmlns:a="http://schemas.openxmlformats.org/drawingml/2006/main">
                  <a:graphicData uri="http://schemas.microsoft.com/office/word/2010/wordprocessingShape">
                    <wps:wsp>
                      <wps:cNvSpPr txBox="1"/>
                      <wps:spPr>
                        <a:xfrm>
                          <a:off x="0" y="0"/>
                          <a:ext cx="628650" cy="241300"/>
                        </a:xfrm>
                        <a:prstGeom prst="rect">
                          <a:avLst/>
                        </a:prstGeom>
                        <a:noFill/>
                        <a:ln w="6350">
                          <a:noFill/>
                        </a:ln>
                      </wps:spPr>
                      <wps:txbx>
                        <w:txbxContent>
                          <w:p w14:paraId="2D877851" w14:textId="77777777" w:rsidR="00D4002D" w:rsidRDefault="00D4002D" w:rsidP="00D4002D">
                            <w:r>
                              <w:t>4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CF895D" id="Text Box 1796966680" o:spid="_x0000_s1033" type="#_x0000_t202" style="position:absolute;left:0;text-align:left;margin-left:157.85pt;margin-top:12.55pt;width:49.5pt;height:19pt;z-index:2516633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" filled="f" stroked="f" strokeweight=".5pt">
                <v:textbox>
                  <w:txbxContent>
                    <w:p w14:paraId="2D877851" w14:textId="77777777" w:rsidR="00D4002D" w:rsidRDefault="00D4002D" w:rsidP="00D4002D">
                      <w:r>
                        <w:t>4 UEs</w:t>
                      </w:r>
                    </w:p>
                  </w:txbxContent>
                </v:textbox>
              </v:shape>
            </w:pict>
          </mc:Fallback>
        </mc:AlternateContent>
      </w:r>
      <w:r w:rsidR="005A571E" w:rsidRPr="003C510E">
        <w:rPr>
          <w:lang w:val="en-GB" w:eastAsia="ja-JP"/>
        </w:rPr>
        <w:drawing>
          <wp:inline distT="0" distB="0" distL="0" distR="0" wp14:anchorId="487A70D8" wp14:editId="79AF581A">
            <wp:extent cx="4021200" cy="2012400"/>
            <wp:effectExtent l="0" t="0" r="0" b="6985"/>
            <wp:docPr id="1796966662" name="Picture 1796966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021200" cy="2012400"/>
                    </a:xfrm>
                    <a:prstGeom prst="rect">
                      <a:avLst/>
                    </a:prstGeom>
                    <a:noFill/>
                    <a:ln>
                      <a:noFill/>
                    </a:ln>
                  </pic:spPr>
                </pic:pic>
              </a:graphicData>
            </a:graphic>
          </wp:inline>
        </w:drawing>
      </w:r>
    </w:p>
    <w:p w14:paraId="7A90AC17" w14:textId="0D396D04" w:rsidR="000B6A0C" w:rsidRDefault="00CA3E1A" w:rsidP="00CA3E1A">
      <w:pPr>
        <w:keepNext/>
        <w:keepLines/>
        <w:spacing w:after="0"/>
        <w:jc w:val="left"/>
        <w:rPr>
          <w:lang w:val="en-GB" w:eastAsia="ja-JP"/>
        </w:rPr>
      </w:pPr>
      <w:r>
        <w:rPr>
          <w:lang w:val="en-GB" w:eastAsia="ja-JP"/>
        </w:rPr>
        <w:t xml:space="preserve">                                                                  </w:t>
      </w:r>
    </w:p>
    <w:p w14:paraId="65AAD173" w14:textId="2660BC99" w:rsidR="00CA3E1A" w:rsidRDefault="00CA3E1A" w:rsidP="000B6A0C">
      <w:pPr>
        <w:keepNext/>
        <w:keepLines/>
        <w:spacing w:after="0"/>
        <w:jc w:val="center"/>
        <w:rPr>
          <w:lang w:val="en-GB" w:eastAsia="ja-JP"/>
        </w:rPr>
      </w:pPr>
      <w:r>
        <w:rPr>
          <w:lang w:val="en-GB" w:eastAsia="ja-JP"/>
        </w:rPr>
        <w:t>(c) 960 kHz</w:t>
      </w:r>
    </w:p>
    <w:p w14:paraId="1278C650" w14:textId="37C01111" w:rsidR="00A90B85" w:rsidRPr="003C510E" w:rsidRDefault="00D4002D" w:rsidP="003C510E">
      <w:pPr>
        <w:keepNext/>
        <w:keepLines/>
        <w:spacing w:after="0"/>
        <w:jc w:val="center"/>
        <w:rPr>
          <w:lang w:val="en-GB" w:eastAsia="ja-JP"/>
        </w:rPr>
      </w:pPr>
      <w:r w:rsidRPr="00D4002D">
        <w:rPr>
          <w:lang w:val="en-GB" w:eastAsia="ja-JP"/>
        </w:rPr>
        <mc:AlternateContent>
          <mc:Choice Requires="wps">
            <w:drawing>
              <wp:anchor distT="0" distB="0" distL="114300" distR="114300" simplePos="0" relativeHeight="251669511" behindDoc="0" locked="0" layoutInCell="1" allowOverlap="1" wp14:anchorId="0EAB82F0" wp14:editId="47BA46C6">
                <wp:simplePos x="0" y="0"/>
                <wp:positionH relativeFrom="column">
                  <wp:posOffset>1536065</wp:posOffset>
                </wp:positionH>
                <wp:positionV relativeFrom="paragraph">
                  <wp:posOffset>161290</wp:posOffset>
                </wp:positionV>
                <wp:extent cx="548640" cy="1645920"/>
                <wp:effectExtent l="0" t="0" r="22860" b="11430"/>
                <wp:wrapNone/>
                <wp:docPr id="1796966695" name="Rectangle: Rounded Corners 1796966695"/>
                <wp:cNvGraphicFramePr/>
                <a:graphic xmlns:a="http://schemas.openxmlformats.org/drawingml/2006/main">
                  <a:graphicData uri="http://schemas.microsoft.com/office/word/2010/wordprocessingShape">
                    <wps:wsp>
                      <wps:cNvSpPr/>
                      <wps:spPr>
                        <a:xfrm>
                          <a:off x="0" y="0"/>
                          <a:ext cx="548640" cy="164592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C188EB" id="Rectangle: Rounded Corners 1796966695" o:spid="_x0000_s1026" style="position:absolute;margin-left:120.95pt;margin-top:12.7pt;width:43.2pt;height:129.6pt;z-index:2516695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" filled="f" strokecolor="#1f3763 [1604]" strokeweight="1pt">
                <v:stroke joinstyle="miter"/>
              </v:roundrect>
            </w:pict>
          </mc:Fallback>
        </mc:AlternateContent>
      </w:r>
      <w:r w:rsidRPr="00D4002D">
        <w:rPr>
          <w:lang w:val="en-GB" w:eastAsia="ja-JP"/>
        </w:rPr>
        <mc:AlternateContent>
          <mc:Choice Requires="wps">
            <w:drawing>
              <wp:anchor distT="0" distB="0" distL="114300" distR="114300" simplePos="0" relativeHeight="251670535" behindDoc="0" locked="0" layoutInCell="1" allowOverlap="1" wp14:anchorId="597096E0" wp14:editId="6682EC90">
                <wp:simplePos x="0" y="0"/>
                <wp:positionH relativeFrom="column">
                  <wp:posOffset>2084705</wp:posOffset>
                </wp:positionH>
                <wp:positionV relativeFrom="paragraph">
                  <wp:posOffset>168910</wp:posOffset>
                </wp:positionV>
                <wp:extent cx="548640" cy="1638300"/>
                <wp:effectExtent l="0" t="0" r="22860" b="19050"/>
                <wp:wrapNone/>
                <wp:docPr id="1796966696" name="Rectangle: Rounded Corners 1796966696"/>
                <wp:cNvGraphicFramePr/>
                <a:graphic xmlns:a="http://schemas.openxmlformats.org/drawingml/2006/main">
                  <a:graphicData uri="http://schemas.microsoft.com/office/word/2010/wordprocessingShape">
                    <wps:wsp>
                      <wps:cNvSpPr/>
                      <wps:spPr>
                        <a:xfrm>
                          <a:off x="0" y="0"/>
                          <a:ext cx="548640" cy="16383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358D81" id="Rectangle: Rounded Corners 1796966696" o:spid="_x0000_s1026" style="position:absolute;margin-left:164.15pt;margin-top:13.3pt;width:43.2pt;height:129pt;z-index:2516705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" filled="f" strokecolor="#1f3763 [1604]" strokeweight="1pt">
                <v:stroke joinstyle="miter"/>
              </v:roundrect>
            </w:pict>
          </mc:Fallback>
        </mc:AlternateContent>
      </w:r>
      <w:r w:rsidRPr="00D4002D">
        <w:rPr>
          <w:lang w:val="en-GB" w:eastAsia="ja-JP"/>
        </w:rPr>
        <mc:AlternateContent>
          <mc:Choice Requires="wps">
            <w:drawing>
              <wp:anchor distT="0" distB="0" distL="114300" distR="114300" simplePos="0" relativeHeight="251671559" behindDoc="0" locked="0" layoutInCell="1" allowOverlap="1" wp14:anchorId="2413F0D5" wp14:editId="0733BA68">
                <wp:simplePos x="0" y="0"/>
                <wp:positionH relativeFrom="column">
                  <wp:posOffset>1483995</wp:posOffset>
                </wp:positionH>
                <wp:positionV relativeFrom="paragraph">
                  <wp:posOffset>153035</wp:posOffset>
                </wp:positionV>
                <wp:extent cx="511810" cy="241300"/>
                <wp:effectExtent l="0" t="0" r="0" b="6350"/>
                <wp:wrapNone/>
                <wp:docPr id="1796966697" name="Text Box 1796966697"/>
                <wp:cNvGraphicFramePr/>
                <a:graphic xmlns:a="http://schemas.openxmlformats.org/drawingml/2006/main">
                  <a:graphicData uri="http://schemas.microsoft.com/office/word/2010/wordprocessingShape">
                    <wps:wsp>
                      <wps:cNvSpPr txBox="1"/>
                      <wps:spPr>
                        <a:xfrm>
                          <a:off x="0" y="0"/>
                          <a:ext cx="511810" cy="241300"/>
                        </a:xfrm>
                        <a:prstGeom prst="rect">
                          <a:avLst/>
                        </a:prstGeom>
                        <a:noFill/>
                        <a:ln w="6350">
                          <a:noFill/>
                        </a:ln>
                      </wps:spPr>
                      <wps:txbx>
                        <w:txbxContent>
                          <w:p w14:paraId="3524DD29" w14:textId="77777777" w:rsidR="00D4002D" w:rsidRDefault="00D4002D" w:rsidP="00D4002D">
                            <w:r>
                              <w:t>1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13F0D5" id="Text Box 1796966697" o:spid="_x0000_s1034" type="#_x0000_t202" style="position:absolute;left:0;text-align:left;margin-left:116.85pt;margin-top:12.05pt;width:40.3pt;height:19pt;z-index:2516715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" filled="f" stroked="f" strokeweight=".5pt">
                <v:textbox>
                  <w:txbxContent>
                    <w:p w14:paraId="3524DD29" w14:textId="77777777" w:rsidR="00D4002D" w:rsidRDefault="00D4002D" w:rsidP="00D4002D">
                      <w:r>
                        <w:t>1 UE</w:t>
                      </w:r>
                    </w:p>
                  </w:txbxContent>
                </v:textbox>
              </v:shape>
            </w:pict>
          </mc:Fallback>
        </mc:AlternateContent>
      </w:r>
      <w:r w:rsidRPr="00D4002D">
        <w:rPr>
          <w:lang w:val="en-GB" w:eastAsia="ja-JP"/>
        </w:rPr>
        <mc:AlternateContent>
          <mc:Choice Requires="wps">
            <w:drawing>
              <wp:anchor distT="0" distB="0" distL="114300" distR="114300" simplePos="0" relativeHeight="251672583" behindDoc="0" locked="0" layoutInCell="1" allowOverlap="1" wp14:anchorId="370489D7" wp14:editId="53553734">
                <wp:simplePos x="0" y="0"/>
                <wp:positionH relativeFrom="column">
                  <wp:posOffset>2033270</wp:posOffset>
                </wp:positionH>
                <wp:positionV relativeFrom="paragraph">
                  <wp:posOffset>154305</wp:posOffset>
                </wp:positionV>
                <wp:extent cx="628650" cy="241300"/>
                <wp:effectExtent l="0" t="0" r="0" b="6350"/>
                <wp:wrapNone/>
                <wp:docPr id="1796966698" name="Text Box 1796966698"/>
                <wp:cNvGraphicFramePr/>
                <a:graphic xmlns:a="http://schemas.openxmlformats.org/drawingml/2006/main">
                  <a:graphicData uri="http://schemas.microsoft.com/office/word/2010/wordprocessingShape">
                    <wps:wsp>
                      <wps:cNvSpPr txBox="1"/>
                      <wps:spPr>
                        <a:xfrm>
                          <a:off x="0" y="0"/>
                          <a:ext cx="628650" cy="241300"/>
                        </a:xfrm>
                        <a:prstGeom prst="rect">
                          <a:avLst/>
                        </a:prstGeom>
                        <a:noFill/>
                        <a:ln w="6350">
                          <a:noFill/>
                        </a:ln>
                      </wps:spPr>
                      <wps:txbx>
                        <w:txbxContent>
                          <w:p w14:paraId="62454303" w14:textId="77777777" w:rsidR="00D4002D" w:rsidRDefault="00D4002D" w:rsidP="00D4002D">
                            <w:r>
                              <w:t>4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489D7" id="Text Box 1796966698" o:spid="_x0000_s1035" type="#_x0000_t202" style="position:absolute;left:0;text-align:left;margin-left:160.1pt;margin-top:12.15pt;width:49.5pt;height:19pt;z-index:2516725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" filled="f" stroked="f" strokeweight=".5pt">
                <v:textbox>
                  <w:txbxContent>
                    <w:p w14:paraId="62454303" w14:textId="77777777" w:rsidR="00D4002D" w:rsidRDefault="00D4002D" w:rsidP="00D4002D">
                      <w:r>
                        <w:t>4 UEs</w:t>
                      </w:r>
                    </w:p>
                  </w:txbxContent>
                </v:textbox>
              </v:shape>
            </w:pict>
          </mc:Fallback>
        </mc:AlternateContent>
      </w:r>
      <w:r w:rsidRPr="00D4002D">
        <w:rPr>
          <w:lang w:val="en-GB" w:eastAsia="ja-JP"/>
        </w:rPr>
        <mc:AlternateContent>
          <mc:Choice Requires="wps">
            <w:drawing>
              <wp:anchor distT="0" distB="0" distL="114300" distR="114300" simplePos="0" relativeHeight="251673607" behindDoc="0" locked="0" layoutInCell="1" allowOverlap="1" wp14:anchorId="6EF8A601" wp14:editId="6AC64515">
                <wp:simplePos x="0" y="0"/>
                <wp:positionH relativeFrom="column">
                  <wp:posOffset>2845435</wp:posOffset>
                </wp:positionH>
                <wp:positionV relativeFrom="paragraph">
                  <wp:posOffset>139700</wp:posOffset>
                </wp:positionV>
                <wp:extent cx="548640" cy="1667510"/>
                <wp:effectExtent l="0" t="0" r="22860" b="27940"/>
                <wp:wrapNone/>
                <wp:docPr id="1796966699" name="Rectangle: Rounded Corners 1796966699"/>
                <wp:cNvGraphicFramePr/>
                <a:graphic xmlns:a="http://schemas.openxmlformats.org/drawingml/2006/main">
                  <a:graphicData uri="http://schemas.microsoft.com/office/word/2010/wordprocessingShape">
                    <wps:wsp>
                      <wps:cNvSpPr/>
                      <wps:spPr>
                        <a:xfrm>
                          <a:off x="0" y="0"/>
                          <a:ext cx="548640" cy="166751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90DAE8" id="Rectangle: Rounded Corners 1796966699" o:spid="_x0000_s1026" style="position:absolute;margin-left:224.05pt;margin-top:11pt;width:43.2pt;height:131.3pt;z-index:2516736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" filled="f" strokecolor="#1f3763 [1604]" strokeweight="1pt">
                <v:stroke joinstyle="miter"/>
              </v:roundrect>
            </w:pict>
          </mc:Fallback>
        </mc:AlternateContent>
      </w:r>
      <w:r w:rsidRPr="00D4002D">
        <w:rPr>
          <w:lang w:val="en-GB" w:eastAsia="ja-JP"/>
        </w:rPr>
        <mc:AlternateContent>
          <mc:Choice Requires="wps">
            <w:drawing>
              <wp:anchor distT="0" distB="0" distL="114300" distR="114300" simplePos="0" relativeHeight="251674631" behindDoc="0" locked="0" layoutInCell="1" allowOverlap="1" wp14:anchorId="6EA963C4" wp14:editId="361550B7">
                <wp:simplePos x="0" y="0"/>
                <wp:positionH relativeFrom="column">
                  <wp:posOffset>3387090</wp:posOffset>
                </wp:positionH>
                <wp:positionV relativeFrom="paragraph">
                  <wp:posOffset>139700</wp:posOffset>
                </wp:positionV>
                <wp:extent cx="548640" cy="1667510"/>
                <wp:effectExtent l="0" t="0" r="22860" b="27940"/>
                <wp:wrapNone/>
                <wp:docPr id="1796966700" name="Rectangle: Rounded Corners 1796966700"/>
                <wp:cNvGraphicFramePr/>
                <a:graphic xmlns:a="http://schemas.openxmlformats.org/drawingml/2006/main">
                  <a:graphicData uri="http://schemas.microsoft.com/office/word/2010/wordprocessingShape">
                    <wps:wsp>
                      <wps:cNvSpPr/>
                      <wps:spPr>
                        <a:xfrm>
                          <a:off x="0" y="0"/>
                          <a:ext cx="548640" cy="166751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38AFE1" id="Rectangle: Rounded Corners 1796966700" o:spid="_x0000_s1026" style="position:absolute;margin-left:266.7pt;margin-top:11pt;width:43.2pt;height:131.3pt;z-index:2516746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" filled="f" strokecolor="#1f3763 [1604]" strokeweight="1pt">
                <v:stroke joinstyle="miter"/>
              </v:roundrect>
            </w:pict>
          </mc:Fallback>
        </mc:AlternateContent>
      </w:r>
      <w:r w:rsidRPr="00D4002D">
        <w:rPr>
          <w:lang w:val="en-GB" w:eastAsia="ja-JP"/>
        </w:rPr>
        <mc:AlternateContent>
          <mc:Choice Requires="wps">
            <w:drawing>
              <wp:anchor distT="0" distB="0" distL="114300" distR="114300" simplePos="0" relativeHeight="251675655" behindDoc="0" locked="0" layoutInCell="1" allowOverlap="1" wp14:anchorId="0DFEF028" wp14:editId="29C6436C">
                <wp:simplePos x="0" y="0"/>
                <wp:positionH relativeFrom="column">
                  <wp:posOffset>2790190</wp:posOffset>
                </wp:positionH>
                <wp:positionV relativeFrom="paragraph">
                  <wp:posOffset>128270</wp:posOffset>
                </wp:positionV>
                <wp:extent cx="511810" cy="241300"/>
                <wp:effectExtent l="0" t="0" r="0" b="6350"/>
                <wp:wrapNone/>
                <wp:docPr id="1796966701" name="Text Box 1796966701"/>
                <wp:cNvGraphicFramePr/>
                <a:graphic xmlns:a="http://schemas.openxmlformats.org/drawingml/2006/main">
                  <a:graphicData uri="http://schemas.microsoft.com/office/word/2010/wordprocessingShape">
                    <wps:wsp>
                      <wps:cNvSpPr txBox="1"/>
                      <wps:spPr>
                        <a:xfrm>
                          <a:off x="0" y="0"/>
                          <a:ext cx="511810" cy="241300"/>
                        </a:xfrm>
                        <a:prstGeom prst="rect">
                          <a:avLst/>
                        </a:prstGeom>
                        <a:noFill/>
                        <a:ln w="6350">
                          <a:noFill/>
                        </a:ln>
                      </wps:spPr>
                      <wps:txbx>
                        <w:txbxContent>
                          <w:p w14:paraId="1628B11E" w14:textId="77777777" w:rsidR="00D4002D" w:rsidRDefault="00D4002D" w:rsidP="00D4002D">
                            <w:r>
                              <w:t>1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EF028" id="Text Box 1796966701" o:spid="_x0000_s1036" type="#_x0000_t202" style="position:absolute;left:0;text-align:left;margin-left:219.7pt;margin-top:10.1pt;width:40.3pt;height:19pt;z-index:2516756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" filled="f" stroked="f" strokeweight=".5pt">
                <v:textbox>
                  <w:txbxContent>
                    <w:p w14:paraId="1628B11E" w14:textId="77777777" w:rsidR="00D4002D" w:rsidRDefault="00D4002D" w:rsidP="00D4002D">
                      <w:r>
                        <w:t>1 UE</w:t>
                      </w:r>
                    </w:p>
                  </w:txbxContent>
                </v:textbox>
              </v:shape>
            </w:pict>
          </mc:Fallback>
        </mc:AlternateContent>
      </w:r>
      <w:r w:rsidRPr="00D4002D">
        <w:rPr>
          <w:lang w:val="en-GB" w:eastAsia="ja-JP"/>
        </w:rPr>
        <mc:AlternateContent>
          <mc:Choice Requires="wps">
            <w:drawing>
              <wp:anchor distT="0" distB="0" distL="114300" distR="114300" simplePos="0" relativeHeight="251676679" behindDoc="0" locked="0" layoutInCell="1" allowOverlap="1" wp14:anchorId="79DDCC92" wp14:editId="12D252FC">
                <wp:simplePos x="0" y="0"/>
                <wp:positionH relativeFrom="column">
                  <wp:posOffset>3339999</wp:posOffset>
                </wp:positionH>
                <wp:positionV relativeFrom="paragraph">
                  <wp:posOffset>129971</wp:posOffset>
                </wp:positionV>
                <wp:extent cx="628650" cy="241300"/>
                <wp:effectExtent l="0" t="0" r="0" b="6350"/>
                <wp:wrapNone/>
                <wp:docPr id="1796966702" name="Text Box 1796966702"/>
                <wp:cNvGraphicFramePr/>
                <a:graphic xmlns:a="http://schemas.openxmlformats.org/drawingml/2006/main">
                  <a:graphicData uri="http://schemas.microsoft.com/office/word/2010/wordprocessingShape">
                    <wps:wsp>
                      <wps:cNvSpPr txBox="1"/>
                      <wps:spPr>
                        <a:xfrm>
                          <a:off x="0" y="0"/>
                          <a:ext cx="628650" cy="241300"/>
                        </a:xfrm>
                        <a:prstGeom prst="rect">
                          <a:avLst/>
                        </a:prstGeom>
                        <a:noFill/>
                        <a:ln w="6350">
                          <a:noFill/>
                        </a:ln>
                      </wps:spPr>
                      <wps:txbx>
                        <w:txbxContent>
                          <w:p w14:paraId="321F9C5F" w14:textId="77777777" w:rsidR="00D4002D" w:rsidRDefault="00D4002D" w:rsidP="00D4002D">
                            <w:r>
                              <w:t>4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DDCC92" id="Text Box 1796966702" o:spid="_x0000_s1037" type="#_x0000_t202" style="position:absolute;left:0;text-align:left;margin-left:263pt;margin-top:10.25pt;width:49.5pt;height:19pt;z-index:2516766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" filled="f" stroked="f" strokeweight=".5pt">
                <v:textbox>
                  <w:txbxContent>
                    <w:p w14:paraId="321F9C5F" w14:textId="77777777" w:rsidR="00D4002D" w:rsidRDefault="00D4002D" w:rsidP="00D4002D">
                      <w:r>
                        <w:t>4 UEs</w:t>
                      </w:r>
                    </w:p>
                  </w:txbxContent>
                </v:textbox>
              </v:shape>
            </w:pict>
          </mc:Fallback>
        </mc:AlternateContent>
      </w:r>
      <w:r w:rsidR="00A90B85" w:rsidRPr="003C510E">
        <w:rPr>
          <w:noProof/>
          <w:lang w:val="en-GB" w:eastAsia="ja-JP"/>
        </w:rPr>
        <w:drawing>
          <wp:inline distT="0" distB="0" distL="0" distR="0" wp14:anchorId="0EB0BF89" wp14:editId="1D1919C0">
            <wp:extent cx="4021200" cy="2012302"/>
            <wp:effectExtent l="0" t="0" r="0" b="7620"/>
            <wp:docPr id="1796966661" name="Picture 1796966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021200" cy="2012302"/>
                    </a:xfrm>
                    <a:prstGeom prst="rect">
                      <a:avLst/>
                    </a:prstGeom>
                    <a:noFill/>
                    <a:ln>
                      <a:noFill/>
                    </a:ln>
                  </pic:spPr>
                </pic:pic>
              </a:graphicData>
            </a:graphic>
          </wp:inline>
        </w:drawing>
      </w:r>
    </w:p>
    <w:p w14:paraId="4DE75A40" w14:textId="16474D8A" w:rsidR="00BC5243" w:rsidRDefault="00BC5243" w:rsidP="003C510E">
      <w:pPr>
        <w:pStyle w:val="Caption"/>
        <w:keepNext/>
        <w:keepLines/>
      </w:pPr>
      <w:bookmarkStart w:id="29" w:name="_Ref61615790"/>
      <w:bookmarkStart w:id="30" w:name="_Ref61618244"/>
      <w:r>
        <w:t xml:space="preserve">Figure </w:t>
      </w:r>
      <w:r>
        <w:fldChar w:fldCharType="begin"/>
      </w:r>
      <w:r>
        <w:instrText xml:space="preserve"> SEQ Figure \* ARABIC </w:instrText>
      </w:r>
      <w:r>
        <w:fldChar w:fldCharType="separate"/>
      </w:r>
      <w:r w:rsidR="008C2037">
        <w:rPr>
          <w:noProof/>
        </w:rPr>
        <w:t>3</w:t>
      </w:r>
      <w:r>
        <w:fldChar w:fldCharType="end"/>
      </w:r>
      <w:bookmarkEnd w:id="29"/>
      <w:r>
        <w:t xml:space="preserve">: Performance of PUCCH format 1 with one or </w:t>
      </w:r>
      <w:r w:rsidR="00522178">
        <w:t>multiple</w:t>
      </w:r>
      <w:r>
        <w:t xml:space="preserve"> RBs. In each subplot, the left group is for 1-bit payloads and the right group is for 2-bit payloads.</w:t>
      </w:r>
    </w:p>
    <w:bookmarkEnd w:id="30"/>
    <w:p w14:paraId="4DF64C3C" w14:textId="77777777" w:rsidR="00A90B85" w:rsidRDefault="00A90B85" w:rsidP="00AC1266">
      <w:pPr>
        <w:rPr>
          <w:lang w:val="en-GB" w:eastAsia="ja-JP"/>
        </w:rPr>
      </w:pPr>
    </w:p>
    <w:p w14:paraId="1B7E24B6" w14:textId="5CFA8E64" w:rsidR="008C0A03" w:rsidRDefault="002637D1" w:rsidP="003C510E">
      <w:pPr>
        <w:pStyle w:val="Heading3"/>
      </w:pPr>
      <w:r>
        <w:t>2.3.3</w:t>
      </w:r>
      <w:r>
        <w:tab/>
      </w:r>
      <w:r w:rsidR="008C0A03">
        <w:t>PUCCH Format 4</w:t>
      </w:r>
    </w:p>
    <w:p w14:paraId="4F4BEB7B" w14:textId="528D4DA7" w:rsidR="00AB5EED" w:rsidRDefault="006E367D" w:rsidP="00AC1266">
      <w:pPr>
        <w:rPr>
          <w:lang w:val="en-GB" w:eastAsia="ja-JP"/>
        </w:rPr>
      </w:pPr>
      <w:r>
        <w:rPr>
          <w:lang w:val="en-GB" w:eastAsia="ja-JP"/>
        </w:rPr>
        <w:t xml:space="preserve">We evaluate PUCCH format 4 with four OS in length carrying </w:t>
      </w:r>
      <w:r w:rsidR="001C0E44">
        <w:rPr>
          <w:lang w:val="en-GB" w:eastAsia="ja-JP"/>
        </w:rPr>
        <w:t xml:space="preserve">3 </w:t>
      </w:r>
      <w:r>
        <w:rPr>
          <w:lang w:val="en-GB" w:eastAsia="ja-JP"/>
        </w:rPr>
        <w:t xml:space="preserve">to </w:t>
      </w:r>
      <w:r w:rsidR="001C0E44">
        <w:rPr>
          <w:lang w:val="en-GB" w:eastAsia="ja-JP"/>
        </w:rPr>
        <w:t xml:space="preserve">25 </w:t>
      </w:r>
      <w:r>
        <w:rPr>
          <w:lang w:val="en-GB" w:eastAsia="ja-JP"/>
        </w:rPr>
        <w:t>payload bits.</w:t>
      </w:r>
      <w:r w:rsidR="005E0B44" w:rsidRPr="005E0B44">
        <w:rPr>
          <w:lang w:val="en-GB" w:eastAsia="ja-JP"/>
        </w:rPr>
        <w:t xml:space="preserve"> </w:t>
      </w:r>
      <w:r w:rsidR="005E0B44">
        <w:rPr>
          <w:lang w:val="en-GB" w:eastAsia="ja-JP"/>
        </w:rPr>
        <w:t xml:space="preserve">The MIL performance for single user is presented in </w:t>
      </w:r>
      <w:r w:rsidR="00DB35CF">
        <w:rPr>
          <w:lang w:val="en-GB" w:eastAsia="ja-JP"/>
        </w:rPr>
        <w:fldChar w:fldCharType="begin"/>
      </w:r>
      <w:r w:rsidR="00DB35CF">
        <w:rPr>
          <w:lang w:val="en-GB" w:eastAsia="ja-JP"/>
        </w:rPr>
        <w:instrText xml:space="preserve"> REF _Ref61618679 \h </w:instrText>
      </w:r>
      <w:r w:rsidR="00DB35CF">
        <w:rPr>
          <w:lang w:val="en-GB" w:eastAsia="ja-JP"/>
        </w:rPr>
      </w:r>
      <w:r w:rsidR="00DB35CF">
        <w:rPr>
          <w:lang w:val="en-GB" w:eastAsia="ja-JP"/>
        </w:rPr>
        <w:fldChar w:fldCharType="separate"/>
      </w:r>
      <w:r w:rsidR="008C2037">
        <w:t xml:space="preserve">Figure </w:t>
      </w:r>
      <w:r w:rsidR="008C2037">
        <w:rPr>
          <w:noProof/>
        </w:rPr>
        <w:t>4</w:t>
      </w:r>
      <w:r w:rsidR="00DB35CF">
        <w:rPr>
          <w:lang w:val="en-GB" w:eastAsia="ja-JP"/>
        </w:rPr>
        <w:fldChar w:fldCharType="end"/>
      </w:r>
      <w:r w:rsidR="00DB35CF">
        <w:rPr>
          <w:lang w:val="en-GB" w:eastAsia="ja-JP"/>
        </w:rPr>
        <w:t xml:space="preserve">, </w:t>
      </w:r>
      <w:r w:rsidR="00DB35CF">
        <w:rPr>
          <w:lang w:val="en-GB" w:eastAsia="ja-JP"/>
        </w:rPr>
        <w:fldChar w:fldCharType="begin"/>
      </w:r>
      <w:r w:rsidR="00DB35CF">
        <w:rPr>
          <w:lang w:val="en-GB" w:eastAsia="ja-JP"/>
        </w:rPr>
        <w:instrText xml:space="preserve"> REF _Ref61618693 \h </w:instrText>
      </w:r>
      <w:r w:rsidR="00DB35CF">
        <w:rPr>
          <w:lang w:val="en-GB" w:eastAsia="ja-JP"/>
        </w:rPr>
      </w:r>
      <w:r w:rsidR="00DB35CF">
        <w:rPr>
          <w:lang w:val="en-GB" w:eastAsia="ja-JP"/>
        </w:rPr>
        <w:fldChar w:fldCharType="separate"/>
      </w:r>
      <w:r w:rsidR="008C2037">
        <w:t xml:space="preserve">Figure </w:t>
      </w:r>
      <w:r w:rsidR="008C2037">
        <w:rPr>
          <w:noProof/>
        </w:rPr>
        <w:t>5</w:t>
      </w:r>
      <w:r w:rsidR="00DB35CF">
        <w:rPr>
          <w:lang w:val="en-GB" w:eastAsia="ja-JP"/>
        </w:rPr>
        <w:fldChar w:fldCharType="end"/>
      </w:r>
      <w:r w:rsidR="00DB35CF">
        <w:rPr>
          <w:lang w:val="en-GB" w:eastAsia="ja-JP"/>
        </w:rPr>
        <w:t xml:space="preserve"> and </w:t>
      </w:r>
      <w:r w:rsidR="00DB35CF">
        <w:rPr>
          <w:lang w:val="en-GB" w:eastAsia="ja-JP"/>
        </w:rPr>
        <w:fldChar w:fldCharType="begin"/>
      </w:r>
      <w:r w:rsidR="00DB35CF">
        <w:rPr>
          <w:lang w:val="en-GB" w:eastAsia="ja-JP"/>
        </w:rPr>
        <w:instrText xml:space="preserve"> REF _Ref61618698 \h </w:instrText>
      </w:r>
      <w:r w:rsidR="00DB35CF">
        <w:rPr>
          <w:lang w:val="en-GB" w:eastAsia="ja-JP"/>
        </w:rPr>
      </w:r>
      <w:r w:rsidR="00DB35CF">
        <w:rPr>
          <w:lang w:val="en-GB" w:eastAsia="ja-JP"/>
        </w:rPr>
        <w:fldChar w:fldCharType="separate"/>
      </w:r>
      <w:r w:rsidR="008C2037">
        <w:t xml:space="preserve">Figure </w:t>
      </w:r>
      <w:r w:rsidR="008C2037">
        <w:rPr>
          <w:noProof/>
        </w:rPr>
        <w:t>6</w:t>
      </w:r>
      <w:r w:rsidR="00DB35CF">
        <w:rPr>
          <w:lang w:val="en-GB" w:eastAsia="ja-JP"/>
        </w:rPr>
        <w:fldChar w:fldCharType="end"/>
      </w:r>
      <w:r w:rsidR="005E0B44">
        <w:rPr>
          <w:lang w:val="en-GB" w:eastAsia="ja-JP"/>
        </w:rPr>
        <w:t xml:space="preserve"> for 120, 480 and 960 kHz SCS, respectively. It can be observed that</w:t>
      </w:r>
    </w:p>
    <w:p w14:paraId="4E1950DD" w14:textId="61958288" w:rsidR="00EC5B38" w:rsidRDefault="00EC5B38" w:rsidP="00F95C94">
      <w:pPr>
        <w:pStyle w:val="ListParagraph"/>
        <w:numPr>
          <w:ilvl w:val="0"/>
          <w:numId w:val="37"/>
        </w:numPr>
        <w:rPr>
          <w:lang w:val="en-GB" w:eastAsia="ja-JP"/>
        </w:rPr>
      </w:pPr>
      <w:r>
        <w:rPr>
          <w:lang w:val="en-GB" w:eastAsia="ja-JP"/>
        </w:rPr>
        <w:t xml:space="preserve">For all </w:t>
      </w:r>
      <w:r w:rsidR="0068485A">
        <w:rPr>
          <w:lang w:val="en-GB" w:eastAsia="ja-JP"/>
        </w:rPr>
        <w:t xml:space="preserve">three subcarrier spacings, increasing the number of RBs allows PUCCH format 4 to carry more </w:t>
      </w:r>
      <w:r w:rsidR="00786FA4">
        <w:rPr>
          <w:lang w:val="en-GB" w:eastAsia="ja-JP"/>
        </w:rPr>
        <w:t xml:space="preserve">payload </w:t>
      </w:r>
      <w:r w:rsidR="0068485A">
        <w:rPr>
          <w:lang w:val="en-GB" w:eastAsia="ja-JP"/>
        </w:rPr>
        <w:t>bits</w:t>
      </w:r>
      <w:r w:rsidR="005D1762">
        <w:rPr>
          <w:lang w:val="en-GB" w:eastAsia="ja-JP"/>
        </w:rPr>
        <w:t xml:space="preserve"> at the same operating points.</w:t>
      </w:r>
    </w:p>
    <w:p w14:paraId="5916A557" w14:textId="3498E6CD" w:rsidR="00F95C94" w:rsidRDefault="00F95C94" w:rsidP="00F95C94">
      <w:pPr>
        <w:pStyle w:val="ListParagraph"/>
        <w:numPr>
          <w:ilvl w:val="0"/>
          <w:numId w:val="37"/>
        </w:numPr>
        <w:rPr>
          <w:lang w:val="en-GB" w:eastAsia="ja-JP"/>
        </w:rPr>
      </w:pPr>
      <w:r>
        <w:rPr>
          <w:lang w:val="en-GB" w:eastAsia="ja-JP"/>
        </w:rPr>
        <w:lastRenderedPageBreak/>
        <w:t xml:space="preserve">For 120 kHz SCS, increasing the number of RBs to twelve provides MIL gains of </w:t>
      </w:r>
      <w:r w:rsidR="005D1762">
        <w:rPr>
          <w:lang w:val="en-GB" w:eastAsia="ja-JP"/>
        </w:rPr>
        <w:t>8</w:t>
      </w:r>
      <w:r>
        <w:rPr>
          <w:lang w:val="en-GB" w:eastAsia="ja-JP"/>
        </w:rPr>
        <w:t xml:space="preserve"> to </w:t>
      </w:r>
      <w:r w:rsidR="005D1762">
        <w:rPr>
          <w:lang w:val="en-GB" w:eastAsia="ja-JP"/>
        </w:rPr>
        <w:t>10</w:t>
      </w:r>
      <w:r>
        <w:rPr>
          <w:lang w:val="en-GB" w:eastAsia="ja-JP"/>
        </w:rPr>
        <w:t xml:space="preserve"> dB</w:t>
      </w:r>
      <w:r w:rsidR="00724624">
        <w:rPr>
          <w:lang w:val="en-GB" w:eastAsia="ja-JP"/>
        </w:rPr>
        <w:t xml:space="preserve"> when OCC-2 is used and </w:t>
      </w:r>
      <w:r w:rsidR="00224EA8">
        <w:rPr>
          <w:lang w:val="en-GB" w:eastAsia="ja-JP"/>
        </w:rPr>
        <w:t>8 to 14 dBs when OCC-4</w:t>
      </w:r>
      <w:r w:rsidR="006F632C">
        <w:rPr>
          <w:lang w:val="en-GB" w:eastAsia="ja-JP"/>
        </w:rPr>
        <w:t xml:space="preserve"> is used</w:t>
      </w:r>
      <w:r>
        <w:rPr>
          <w:lang w:val="en-GB" w:eastAsia="ja-JP"/>
        </w:rPr>
        <w:t xml:space="preserve">. </w:t>
      </w:r>
      <w:r w:rsidR="00224EA8">
        <w:rPr>
          <w:lang w:val="en-GB" w:eastAsia="ja-JP"/>
        </w:rPr>
        <w:t xml:space="preserve">The </w:t>
      </w:r>
      <w:r w:rsidR="00872178">
        <w:rPr>
          <w:lang w:val="en-GB" w:eastAsia="ja-JP"/>
        </w:rPr>
        <w:t xml:space="preserve">multi-RB PUCCH format 4 benefits from higher transmission powers, more frequency diversity and </w:t>
      </w:r>
      <w:r w:rsidR="0041625C">
        <w:rPr>
          <w:lang w:val="en-GB" w:eastAsia="ja-JP"/>
        </w:rPr>
        <w:t xml:space="preserve">higher coding gains. </w:t>
      </w:r>
      <w:r>
        <w:rPr>
          <w:lang w:val="en-GB" w:eastAsia="ja-JP"/>
        </w:rPr>
        <w:t xml:space="preserve">The single-RB performance is </w:t>
      </w:r>
      <w:r w:rsidR="00C22F93">
        <w:rPr>
          <w:lang w:val="en-GB" w:eastAsia="ja-JP"/>
        </w:rPr>
        <w:t xml:space="preserve">slightly </w:t>
      </w:r>
      <w:r>
        <w:rPr>
          <w:lang w:val="en-GB" w:eastAsia="ja-JP"/>
        </w:rPr>
        <w:t xml:space="preserve">degraded </w:t>
      </w:r>
      <w:r w:rsidR="00C22F93">
        <w:rPr>
          <w:lang w:val="en-GB" w:eastAsia="ja-JP"/>
        </w:rPr>
        <w:t>(</w:t>
      </w:r>
      <w:r w:rsidR="005E0E41">
        <w:rPr>
          <w:rFonts w:ascii="Cambria Math" w:hAnsi="Cambria Math"/>
          <w:lang w:val="en-GB" w:eastAsia="ja-JP"/>
        </w:rPr>
        <w:t>≤</w:t>
      </w:r>
      <w:r w:rsidR="005E0E41">
        <w:rPr>
          <w:lang w:val="en-GB" w:eastAsia="ja-JP"/>
        </w:rPr>
        <w:t xml:space="preserve">0.5 dB) </w:t>
      </w:r>
      <w:r w:rsidR="00C22F93">
        <w:rPr>
          <w:lang w:val="en-GB" w:eastAsia="ja-JP"/>
        </w:rPr>
        <w:t xml:space="preserve">by </w:t>
      </w:r>
      <w:r>
        <w:rPr>
          <w:lang w:val="en-GB" w:eastAsia="ja-JP"/>
        </w:rPr>
        <w:t xml:space="preserve">more dispersive channel conditions. But the multiple-RB formats, in fact, achieve better performance </w:t>
      </w:r>
      <w:r w:rsidR="005E0E41">
        <w:rPr>
          <w:lang w:val="en-GB" w:eastAsia="ja-JP"/>
        </w:rPr>
        <w:t xml:space="preserve">(up to 1 dB) </w:t>
      </w:r>
      <w:r>
        <w:rPr>
          <w:lang w:val="en-GB" w:eastAsia="ja-JP"/>
        </w:rPr>
        <w:t xml:space="preserve">through more frequency diversity. </w:t>
      </w:r>
    </w:p>
    <w:p w14:paraId="54D1D3FE" w14:textId="2CCF5DC0" w:rsidR="00F95C94" w:rsidRDefault="00F95C94" w:rsidP="00F95C94">
      <w:pPr>
        <w:pStyle w:val="ListParagraph"/>
        <w:numPr>
          <w:ilvl w:val="0"/>
          <w:numId w:val="37"/>
        </w:numPr>
        <w:rPr>
          <w:lang w:val="en-GB" w:eastAsia="ja-JP"/>
        </w:rPr>
      </w:pPr>
      <w:r>
        <w:rPr>
          <w:lang w:val="en-GB" w:eastAsia="ja-JP"/>
        </w:rPr>
        <w:t xml:space="preserve">For 480 kHz SCS, increasing the number of RBs to four provides MIL gains of </w:t>
      </w:r>
      <w:r w:rsidR="00A70139">
        <w:rPr>
          <w:lang w:val="en-GB" w:eastAsia="ja-JP"/>
        </w:rPr>
        <w:t>4</w:t>
      </w:r>
      <w:r>
        <w:rPr>
          <w:lang w:val="en-GB" w:eastAsia="ja-JP"/>
        </w:rPr>
        <w:t xml:space="preserve"> to </w:t>
      </w:r>
      <w:r w:rsidR="00A70139">
        <w:rPr>
          <w:lang w:val="en-GB" w:eastAsia="ja-JP"/>
        </w:rPr>
        <w:t>8</w:t>
      </w:r>
      <w:r>
        <w:rPr>
          <w:lang w:val="en-GB" w:eastAsia="ja-JP"/>
        </w:rPr>
        <w:t xml:space="preserve"> dB</w:t>
      </w:r>
      <w:r w:rsidR="00F329F6" w:rsidRPr="00F329F6">
        <w:rPr>
          <w:lang w:val="en-GB" w:eastAsia="ja-JP"/>
        </w:rPr>
        <w:t xml:space="preserve"> </w:t>
      </w:r>
      <w:r w:rsidR="00F329F6">
        <w:rPr>
          <w:lang w:val="en-GB" w:eastAsia="ja-JP"/>
        </w:rPr>
        <w:t xml:space="preserve">when OCC-2 is used and more than </w:t>
      </w:r>
      <w:r w:rsidR="00197E40">
        <w:rPr>
          <w:lang w:val="en-GB" w:eastAsia="ja-JP"/>
        </w:rPr>
        <w:t xml:space="preserve">5 </w:t>
      </w:r>
      <w:r w:rsidR="00F329F6">
        <w:rPr>
          <w:lang w:val="en-GB" w:eastAsia="ja-JP"/>
        </w:rPr>
        <w:t>dBs when OCC-4 is used.</w:t>
      </w:r>
      <w:r>
        <w:rPr>
          <w:lang w:val="en-GB" w:eastAsia="ja-JP"/>
        </w:rPr>
        <w:t xml:space="preserve"> </w:t>
      </w:r>
      <w:r w:rsidR="003068B1">
        <w:rPr>
          <w:lang w:val="en-GB" w:eastAsia="ja-JP"/>
        </w:rPr>
        <w:t>Performance is more sensitive to channel dispersion for both single- and multiple-RB formats</w:t>
      </w:r>
      <w:r>
        <w:rPr>
          <w:lang w:val="en-GB" w:eastAsia="ja-JP"/>
        </w:rPr>
        <w:t>.</w:t>
      </w:r>
      <w:r w:rsidR="006B25E0">
        <w:rPr>
          <w:lang w:val="en-GB" w:eastAsia="ja-JP"/>
        </w:rPr>
        <w:t xml:space="preserve"> For OCC-2, full range of payload size up to 25 bits </w:t>
      </w:r>
      <w:r w:rsidR="00CF20E1">
        <w:rPr>
          <w:lang w:val="en-GB" w:eastAsia="ja-JP"/>
        </w:rPr>
        <w:t xml:space="preserve">can be supported with the enhanced PUCCH format 4. For OCC-4, the full range is supportable only for </w:t>
      </w:r>
      <w:r w:rsidR="003F22FD">
        <w:rPr>
          <w:lang w:val="en-GB" w:eastAsia="ja-JP"/>
        </w:rPr>
        <w:t>low dispersion channels</w:t>
      </w:r>
      <w:r w:rsidR="00644149">
        <w:rPr>
          <w:lang w:val="en-GB" w:eastAsia="ja-JP"/>
        </w:rPr>
        <w:t xml:space="preserve"> (using a criterion of MIL no less than 130 dB)</w:t>
      </w:r>
      <w:r w:rsidR="003F22FD">
        <w:rPr>
          <w:lang w:val="en-GB" w:eastAsia="ja-JP"/>
        </w:rPr>
        <w:t xml:space="preserve">. For high dispersion channels, payload size above 19 bits </w:t>
      </w:r>
      <w:r w:rsidR="00B85F81">
        <w:rPr>
          <w:lang w:val="en-GB" w:eastAsia="ja-JP"/>
        </w:rPr>
        <w:t>should be used with OCC-2</w:t>
      </w:r>
      <w:r w:rsidR="00644149">
        <w:rPr>
          <w:lang w:val="en-GB" w:eastAsia="ja-JP"/>
        </w:rPr>
        <w:t xml:space="preserve"> instead.</w:t>
      </w:r>
    </w:p>
    <w:p w14:paraId="10BEABDD" w14:textId="4F8B9425" w:rsidR="00F95C94" w:rsidRPr="00A77598" w:rsidRDefault="00F95C94" w:rsidP="00F95C94">
      <w:pPr>
        <w:pStyle w:val="ListParagraph"/>
        <w:numPr>
          <w:ilvl w:val="0"/>
          <w:numId w:val="37"/>
        </w:numPr>
        <w:rPr>
          <w:lang w:val="en-GB" w:eastAsia="ja-JP"/>
        </w:rPr>
      </w:pPr>
      <w:r>
        <w:rPr>
          <w:lang w:val="en-GB" w:eastAsia="ja-JP"/>
        </w:rPr>
        <w:t xml:space="preserve">For 960 kHz SCS, increasing the number of RBs to three provides </w:t>
      </w:r>
      <w:r w:rsidR="00D35622">
        <w:rPr>
          <w:lang w:val="en-GB" w:eastAsia="ja-JP"/>
        </w:rPr>
        <w:t xml:space="preserve">varying </w:t>
      </w:r>
      <w:r>
        <w:rPr>
          <w:lang w:val="en-GB" w:eastAsia="ja-JP"/>
        </w:rPr>
        <w:t xml:space="preserve">MIL gains </w:t>
      </w:r>
      <w:r w:rsidR="00D35622">
        <w:rPr>
          <w:lang w:val="en-GB" w:eastAsia="ja-JP"/>
        </w:rPr>
        <w:t xml:space="preserve">depending on </w:t>
      </w:r>
      <w:r w:rsidR="00175D5F">
        <w:rPr>
          <w:lang w:val="en-GB" w:eastAsia="ja-JP"/>
        </w:rPr>
        <w:t>channel dispersion and payload sizes</w:t>
      </w:r>
      <w:r>
        <w:rPr>
          <w:lang w:val="en-GB" w:eastAsia="ja-JP"/>
        </w:rPr>
        <w:t xml:space="preserve">. </w:t>
      </w:r>
      <w:r w:rsidR="00175D5F">
        <w:rPr>
          <w:lang w:val="en-GB" w:eastAsia="ja-JP"/>
        </w:rPr>
        <w:t>Performance is very sensitive to channel dispersion</w:t>
      </w:r>
      <w:r w:rsidR="00295E2B">
        <w:rPr>
          <w:lang w:val="en-GB" w:eastAsia="ja-JP"/>
        </w:rPr>
        <w:t xml:space="preserve">. For OCC-2, </w:t>
      </w:r>
      <w:r w:rsidR="00731C5C">
        <w:rPr>
          <w:lang w:val="en-GB" w:eastAsia="ja-JP"/>
        </w:rPr>
        <w:t>the full range is supportable only for low dispersion channels. For high dispersion channels, payload size above 19 bits should</w:t>
      </w:r>
      <w:r w:rsidR="009272E9">
        <w:rPr>
          <w:lang w:val="en-GB" w:eastAsia="ja-JP"/>
        </w:rPr>
        <w:t xml:space="preserve"> not be used with OCC</w:t>
      </w:r>
      <w:r w:rsidR="00731C5C">
        <w:rPr>
          <w:lang w:val="en-GB" w:eastAsia="ja-JP"/>
        </w:rPr>
        <w:t>.</w:t>
      </w:r>
      <w:r w:rsidR="00644149">
        <w:rPr>
          <w:lang w:val="en-GB" w:eastAsia="ja-JP"/>
        </w:rPr>
        <w:t xml:space="preserve"> For this deployment scenario, PF3 can be used instead.</w:t>
      </w:r>
    </w:p>
    <w:p w14:paraId="05879FF9" w14:textId="3FF4D59B" w:rsidR="006E367D" w:rsidRPr="003C510E" w:rsidRDefault="00281F1A" w:rsidP="003C510E">
      <w:pPr>
        <w:pStyle w:val="ListParagraph"/>
        <w:numPr>
          <w:ilvl w:val="0"/>
          <w:numId w:val="37"/>
        </w:numPr>
        <w:rPr>
          <w:lang w:val="en-GB" w:eastAsia="ja-JP"/>
        </w:rPr>
      </w:pPr>
      <w:r w:rsidRPr="003C510E">
        <w:rPr>
          <w:lang w:val="en-GB" w:eastAsia="ja-JP"/>
        </w:rPr>
        <w:t xml:space="preserve">Performance for </w:t>
      </w:r>
      <w:r w:rsidR="00912033">
        <w:rPr>
          <w:lang w:val="en-GB" w:eastAsia="ja-JP"/>
        </w:rPr>
        <w:t>two or</w:t>
      </w:r>
      <w:r w:rsidRPr="003C510E">
        <w:rPr>
          <w:lang w:val="en-GB" w:eastAsia="ja-JP"/>
        </w:rPr>
        <w:t xml:space="preserve"> four multiplexed users </w:t>
      </w:r>
      <w:r w:rsidR="004E5C49" w:rsidRPr="003C510E">
        <w:rPr>
          <w:lang w:val="en-GB" w:eastAsia="ja-JP"/>
        </w:rPr>
        <w:t xml:space="preserve">with payload sizes up to 11 bits is provided in Appendix B. </w:t>
      </w:r>
      <w:r w:rsidR="004E5C49">
        <w:rPr>
          <w:lang w:val="en-GB" w:eastAsia="ja-JP"/>
        </w:rPr>
        <w:t xml:space="preserve">It can be observed that </w:t>
      </w:r>
      <w:r w:rsidR="00DF135F">
        <w:rPr>
          <w:lang w:val="en-GB" w:eastAsia="ja-JP"/>
        </w:rPr>
        <w:t xml:space="preserve">performance losses </w:t>
      </w:r>
      <w:r w:rsidR="00A27A1F">
        <w:rPr>
          <w:lang w:val="en-GB" w:eastAsia="ja-JP"/>
        </w:rPr>
        <w:t>caused by multi-user interference are negligible for low dispersion channels and small OCC</w:t>
      </w:r>
      <w:r w:rsidR="00F431FE">
        <w:rPr>
          <w:lang w:val="en-GB" w:eastAsia="ja-JP"/>
        </w:rPr>
        <w:t xml:space="preserve">. For high dispersion channel and OCC-4, losses up to 0.5 dB </w:t>
      </w:r>
      <w:r w:rsidR="00617DD0">
        <w:rPr>
          <w:lang w:val="en-GB" w:eastAsia="ja-JP"/>
        </w:rPr>
        <w:t>can be observed for 480 kHz SCS and up to 1 dB can be observed for 960 kHz SCS.</w:t>
      </w:r>
    </w:p>
    <w:p w14:paraId="52244EAA" w14:textId="1D6DF55E" w:rsidR="004C3348" w:rsidRDefault="004C3348" w:rsidP="00AC1266">
      <w:pPr>
        <w:rPr>
          <w:lang w:val="en-GB" w:eastAsia="ja-JP"/>
        </w:rPr>
      </w:pPr>
    </w:p>
    <w:p w14:paraId="5E76A000" w14:textId="349512E5" w:rsidR="004C3348" w:rsidRDefault="00C83160" w:rsidP="004C3348">
      <w:pPr>
        <w:pStyle w:val="Observation"/>
        <w:tabs>
          <w:tab w:val="left" w:pos="1530"/>
        </w:tabs>
        <w:ind w:left="1530" w:hanging="1530"/>
      </w:pPr>
      <w:bookmarkStart w:id="31" w:name="_Toc61862980"/>
      <w:r>
        <w:t xml:space="preserve">Increasing the number of RBs for PUCCH format 4 can enhance coverage </w:t>
      </w:r>
      <w:r w:rsidR="009543E7">
        <w:t xml:space="preserve">and payload capacity </w:t>
      </w:r>
      <w:r>
        <w:t>via higher transmission powers</w:t>
      </w:r>
      <w:r w:rsidR="009543E7">
        <w:t xml:space="preserve">, </w:t>
      </w:r>
      <w:r>
        <w:t>more frequency diversity</w:t>
      </w:r>
      <w:r w:rsidR="009543E7">
        <w:t xml:space="preserve"> and more coding gains</w:t>
      </w:r>
      <w:r>
        <w:t xml:space="preserve">. </w:t>
      </w:r>
      <w:r w:rsidR="00E81868">
        <w:t>For smaller SCS and smaller OCC, performance is neither limited by expected operating channel dispersion or presence of multiplex</w:t>
      </w:r>
      <w:r w:rsidR="00D379B8">
        <w:t>ed</w:t>
      </w:r>
      <w:r w:rsidR="00E81868">
        <w:t xml:space="preserve"> users. For high</w:t>
      </w:r>
      <w:r w:rsidR="00974741">
        <w:t xml:space="preserve"> dispersion channels</w:t>
      </w:r>
      <w:r w:rsidR="00386BBA">
        <w:t xml:space="preserve"> and 4 OS in length</w:t>
      </w:r>
      <w:r w:rsidR="005D2680">
        <w:t xml:space="preserve"> with large SCS</w:t>
      </w:r>
      <w:r w:rsidR="00974741">
        <w:t>, both OCC and payload sizes should be reduced to improve performance.</w:t>
      </w:r>
      <w:bookmarkEnd w:id="31"/>
    </w:p>
    <w:p w14:paraId="4B751FCA" w14:textId="67516B96" w:rsidR="003316EC" w:rsidRPr="003C510E" w:rsidRDefault="003316EC" w:rsidP="003C510E">
      <w:pPr>
        <w:rPr>
          <w:lang w:val="en-GB"/>
        </w:rPr>
      </w:pPr>
    </w:p>
    <w:p w14:paraId="749B69C5" w14:textId="01D2DBEF" w:rsidR="00110C9B" w:rsidRDefault="003316EC" w:rsidP="003C510E">
      <w:pPr>
        <w:keepNext/>
        <w:keepLines/>
      </w:pPr>
      <w:r w:rsidRPr="003C510E">
        <w:rPr>
          <w:noProof/>
        </w:rPr>
        <w:drawing>
          <wp:inline distT="0" distB="0" distL="0" distR="0" wp14:anchorId="55144278" wp14:editId="27BA2A7E">
            <wp:extent cx="3017517" cy="2012814"/>
            <wp:effectExtent l="0" t="0" r="0" b="6985"/>
            <wp:docPr id="1796966663" name="Picture 1796966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3017517" cy="2012814"/>
                    </a:xfrm>
                    <a:prstGeom prst="rect">
                      <a:avLst/>
                    </a:prstGeom>
                    <a:noFill/>
                    <a:ln>
                      <a:noFill/>
                    </a:ln>
                  </pic:spPr>
                </pic:pic>
              </a:graphicData>
            </a:graphic>
          </wp:inline>
        </w:drawing>
      </w:r>
      <w:r w:rsidRPr="003C510E">
        <w:t xml:space="preserve"> </w:t>
      </w:r>
      <w:r w:rsidRPr="003C510E">
        <w:rPr>
          <w:noProof/>
        </w:rPr>
        <w:drawing>
          <wp:inline distT="0" distB="0" distL="0" distR="0" wp14:anchorId="09B5D9CF" wp14:editId="2260EFCE">
            <wp:extent cx="3017517" cy="2012814"/>
            <wp:effectExtent l="0" t="0" r="0" b="6985"/>
            <wp:docPr id="1796966664" name="Picture 1796966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3017517" cy="2012814"/>
                    </a:xfrm>
                    <a:prstGeom prst="rect">
                      <a:avLst/>
                    </a:prstGeom>
                    <a:noFill/>
                    <a:ln>
                      <a:noFill/>
                    </a:ln>
                  </pic:spPr>
                </pic:pic>
              </a:graphicData>
            </a:graphic>
          </wp:inline>
        </w:drawing>
      </w:r>
    </w:p>
    <w:p w14:paraId="5F885A4D" w14:textId="17472B36" w:rsidR="009721F0" w:rsidRDefault="009721F0" w:rsidP="005B675B">
      <w:pPr>
        <w:pStyle w:val="Caption"/>
      </w:pPr>
      <w:bookmarkStart w:id="32" w:name="_Ref61618679"/>
      <w:r>
        <w:t xml:space="preserve">Figure </w:t>
      </w:r>
      <w:r>
        <w:fldChar w:fldCharType="begin"/>
      </w:r>
      <w:r>
        <w:instrText xml:space="preserve"> SEQ Figure \* ARABIC </w:instrText>
      </w:r>
      <w:r>
        <w:fldChar w:fldCharType="separate"/>
      </w:r>
      <w:r w:rsidR="008C2037">
        <w:rPr>
          <w:noProof/>
        </w:rPr>
        <w:t>4</w:t>
      </w:r>
      <w:r>
        <w:fldChar w:fldCharType="end"/>
      </w:r>
      <w:bookmarkEnd w:id="32"/>
      <w:r>
        <w:t xml:space="preserve">: Performance of PUCCH format </w:t>
      </w:r>
      <w:r w:rsidR="00664543">
        <w:t>4</w:t>
      </w:r>
      <w:r>
        <w:t xml:space="preserve"> </w:t>
      </w:r>
      <w:r w:rsidR="009E55A4">
        <w:t xml:space="preserve">for single user </w:t>
      </w:r>
      <w:r>
        <w:t xml:space="preserve">with one or </w:t>
      </w:r>
      <w:r w:rsidR="005F37BE">
        <w:t xml:space="preserve">twelve </w:t>
      </w:r>
      <w:r>
        <w:t>RBs</w:t>
      </w:r>
      <w:r w:rsidR="005F37BE">
        <w:t xml:space="preserve"> for 120 kHz SCS</w:t>
      </w:r>
      <w:r>
        <w:t xml:space="preserve">. </w:t>
      </w:r>
      <w:r w:rsidR="00664543">
        <w:t>T</w:t>
      </w:r>
      <w:r>
        <w:t xml:space="preserve">he left </w:t>
      </w:r>
      <w:r w:rsidR="00664543">
        <w:t xml:space="preserve">plot is </w:t>
      </w:r>
      <w:r w:rsidR="007D3233">
        <w:t>with OCC-2 and the right plot is for OCC-4</w:t>
      </w:r>
      <w:r>
        <w:t>.</w:t>
      </w:r>
    </w:p>
    <w:p w14:paraId="39994637" w14:textId="30115130" w:rsidR="003316EC" w:rsidRPr="003C510E" w:rsidRDefault="002E02AC" w:rsidP="003C510E">
      <w:pPr>
        <w:keepNext/>
        <w:keepLines/>
        <w:rPr>
          <w:sz w:val="22"/>
          <w:szCs w:val="24"/>
          <w:lang w:val="en-GB"/>
        </w:rPr>
      </w:pPr>
      <w:r w:rsidRPr="003C510E">
        <w:rPr>
          <w:noProof/>
          <w:szCs w:val="20"/>
        </w:rPr>
        <w:lastRenderedPageBreak/>
        <w:drawing>
          <wp:inline distT="0" distB="0" distL="0" distR="0" wp14:anchorId="2E69BA2E" wp14:editId="37E7AF44">
            <wp:extent cx="3017517" cy="2012813"/>
            <wp:effectExtent l="0" t="0" r="0" b="6985"/>
            <wp:docPr id="1796966669" name="Picture 1796966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3017517" cy="2012813"/>
                    </a:xfrm>
                    <a:prstGeom prst="rect">
                      <a:avLst/>
                    </a:prstGeom>
                    <a:noFill/>
                    <a:ln>
                      <a:noFill/>
                    </a:ln>
                  </pic:spPr>
                </pic:pic>
              </a:graphicData>
            </a:graphic>
          </wp:inline>
        </w:drawing>
      </w:r>
      <w:r w:rsidRPr="003C510E">
        <w:rPr>
          <w:szCs w:val="20"/>
        </w:rPr>
        <w:t xml:space="preserve"> </w:t>
      </w:r>
      <w:r w:rsidRPr="003C510E">
        <w:rPr>
          <w:noProof/>
          <w:szCs w:val="20"/>
        </w:rPr>
        <w:drawing>
          <wp:inline distT="0" distB="0" distL="0" distR="0" wp14:anchorId="202B38B2" wp14:editId="5EEF9C7D">
            <wp:extent cx="3017517" cy="2012813"/>
            <wp:effectExtent l="0" t="0" r="0" b="6985"/>
            <wp:docPr id="1796966670" name="Picture 1796966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3017517" cy="2012813"/>
                    </a:xfrm>
                    <a:prstGeom prst="rect">
                      <a:avLst/>
                    </a:prstGeom>
                    <a:noFill/>
                    <a:ln>
                      <a:noFill/>
                    </a:ln>
                  </pic:spPr>
                </pic:pic>
              </a:graphicData>
            </a:graphic>
          </wp:inline>
        </w:drawing>
      </w:r>
      <w:r w:rsidRPr="003C510E">
        <w:rPr>
          <w:szCs w:val="20"/>
        </w:rPr>
        <w:t xml:space="preserve"> </w:t>
      </w:r>
    </w:p>
    <w:p w14:paraId="272B972B" w14:textId="4D70399B" w:rsidR="00763201" w:rsidRDefault="00763201" w:rsidP="003C510E">
      <w:pPr>
        <w:pStyle w:val="Caption"/>
        <w:keepNext/>
        <w:keepLines/>
      </w:pPr>
      <w:bookmarkStart w:id="33" w:name="_Ref61618693"/>
      <w:r>
        <w:t xml:space="preserve">Figure </w:t>
      </w:r>
      <w:r>
        <w:fldChar w:fldCharType="begin"/>
      </w:r>
      <w:r>
        <w:instrText xml:space="preserve"> SEQ Figure \* ARABIC </w:instrText>
      </w:r>
      <w:r>
        <w:fldChar w:fldCharType="separate"/>
      </w:r>
      <w:r w:rsidR="008C2037">
        <w:rPr>
          <w:noProof/>
        </w:rPr>
        <w:t>5</w:t>
      </w:r>
      <w:r>
        <w:fldChar w:fldCharType="end"/>
      </w:r>
      <w:bookmarkEnd w:id="33"/>
      <w:r>
        <w:t xml:space="preserve">: Performance of PUCCH format 4 </w:t>
      </w:r>
      <w:r w:rsidR="009E55A4">
        <w:t xml:space="preserve">for single user </w:t>
      </w:r>
      <w:r>
        <w:t>with one or four RBs for 480 kHz SCS. The left plot is with OCC-2 and the right plot is for OCC-4.</w:t>
      </w:r>
    </w:p>
    <w:p w14:paraId="08E1B754" w14:textId="60E587C6" w:rsidR="00763201" w:rsidRPr="003C510E" w:rsidRDefault="00105EE3" w:rsidP="003C510E">
      <w:pPr>
        <w:keepNext/>
        <w:keepLines/>
        <w:rPr>
          <w:sz w:val="22"/>
          <w:szCs w:val="24"/>
          <w:lang w:val="en-GB" w:eastAsia="ja-JP"/>
        </w:rPr>
      </w:pPr>
      <w:r w:rsidRPr="003C510E">
        <w:rPr>
          <w:noProof/>
          <w:szCs w:val="20"/>
        </w:rPr>
        <w:drawing>
          <wp:inline distT="0" distB="0" distL="0" distR="0" wp14:anchorId="1C37C398" wp14:editId="2DAD6E8A">
            <wp:extent cx="3017517" cy="2012813"/>
            <wp:effectExtent l="0" t="0" r="0" b="6985"/>
            <wp:docPr id="1796966667" name="Picture 1796966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3017517" cy="2012813"/>
                    </a:xfrm>
                    <a:prstGeom prst="rect">
                      <a:avLst/>
                    </a:prstGeom>
                    <a:noFill/>
                    <a:ln>
                      <a:noFill/>
                    </a:ln>
                  </pic:spPr>
                </pic:pic>
              </a:graphicData>
            </a:graphic>
          </wp:inline>
        </w:drawing>
      </w:r>
      <w:r w:rsidRPr="003C510E">
        <w:rPr>
          <w:szCs w:val="20"/>
        </w:rPr>
        <w:t xml:space="preserve"> </w:t>
      </w:r>
      <w:r w:rsidRPr="003C510E">
        <w:rPr>
          <w:noProof/>
          <w:szCs w:val="20"/>
        </w:rPr>
        <w:drawing>
          <wp:inline distT="0" distB="0" distL="0" distR="0" wp14:anchorId="0F63B79C" wp14:editId="67F70035">
            <wp:extent cx="3017517" cy="2012813"/>
            <wp:effectExtent l="0" t="0" r="0" b="6985"/>
            <wp:docPr id="1796966668" name="Picture 1796966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3017517" cy="2012813"/>
                    </a:xfrm>
                    <a:prstGeom prst="rect">
                      <a:avLst/>
                    </a:prstGeom>
                    <a:noFill/>
                    <a:ln>
                      <a:noFill/>
                    </a:ln>
                  </pic:spPr>
                </pic:pic>
              </a:graphicData>
            </a:graphic>
          </wp:inline>
        </w:drawing>
      </w:r>
      <w:r w:rsidRPr="003C510E">
        <w:rPr>
          <w:szCs w:val="20"/>
        </w:rPr>
        <w:t xml:space="preserve"> </w:t>
      </w:r>
    </w:p>
    <w:p w14:paraId="5821E3C3" w14:textId="53278557" w:rsidR="00763201" w:rsidRDefault="00763201" w:rsidP="003C510E">
      <w:pPr>
        <w:pStyle w:val="Caption"/>
        <w:keepNext/>
        <w:keepLines/>
        <w:rPr>
          <w:lang w:val="en-GB"/>
        </w:rPr>
      </w:pPr>
      <w:bookmarkStart w:id="34" w:name="_Ref61618698"/>
      <w:r>
        <w:t xml:space="preserve">Figure </w:t>
      </w:r>
      <w:r>
        <w:fldChar w:fldCharType="begin"/>
      </w:r>
      <w:r>
        <w:instrText xml:space="preserve"> SEQ Figure \* ARABIC </w:instrText>
      </w:r>
      <w:r>
        <w:fldChar w:fldCharType="separate"/>
      </w:r>
      <w:r w:rsidR="008C2037">
        <w:rPr>
          <w:noProof/>
        </w:rPr>
        <w:t>6</w:t>
      </w:r>
      <w:r>
        <w:fldChar w:fldCharType="end"/>
      </w:r>
      <w:bookmarkEnd w:id="34"/>
      <w:r>
        <w:t xml:space="preserve">: Performance of PUCCH format 4 </w:t>
      </w:r>
      <w:r w:rsidR="009E55A4">
        <w:t xml:space="preserve">for single user </w:t>
      </w:r>
      <w:r>
        <w:t>with one or three RBs for 960 kHz SCS. The left plot is with OCC-2 and the right plot is for OCC-4.</w:t>
      </w:r>
    </w:p>
    <w:p w14:paraId="63FD90CF" w14:textId="77777777" w:rsidR="00763201" w:rsidRPr="003C510E" w:rsidRDefault="00763201" w:rsidP="003C510E">
      <w:pPr>
        <w:rPr>
          <w:lang w:val="en-GB"/>
        </w:rPr>
      </w:pPr>
    </w:p>
    <w:p w14:paraId="3627C3A9" w14:textId="77777777" w:rsidR="00137A68" w:rsidRPr="00CE0424" w:rsidRDefault="00137A68" w:rsidP="00137A68">
      <w:pPr>
        <w:pStyle w:val="Heading1"/>
      </w:pPr>
      <w:r w:rsidRPr="00CE0424">
        <w:t>Conclusion</w:t>
      </w:r>
    </w:p>
    <w:p w14:paraId="2E8A03C9" w14:textId="77777777" w:rsidR="00137A68" w:rsidRPr="003C510E" w:rsidRDefault="00137A68" w:rsidP="003C510E">
      <w:pPr>
        <w:rPr>
          <w:lang w:val="en-GB" w:eastAsia="ja-JP"/>
        </w:rPr>
      </w:pPr>
      <w:r w:rsidRPr="003C510E">
        <w:rPr>
          <w:lang w:val="en-GB" w:eastAsia="ja-JP"/>
        </w:rPr>
        <w:t xml:space="preserve">In the previous sections we made the following observations: </w:t>
      </w:r>
    </w:p>
    <w:p w14:paraId="52FC8F68" w14:textId="77777777" w:rsidR="00BD124F" w:rsidRDefault="00137A68">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61862974" w:history="1">
        <w:r w:rsidR="00BD124F" w:rsidRPr="009662EA">
          <w:rPr>
            <w:rStyle w:val="Hyperlink"/>
            <w:noProof/>
          </w:rPr>
          <w:t>Observation 1</w:t>
        </w:r>
        <w:r w:rsidR="00BD124F">
          <w:rPr>
            <w:rFonts w:asciiTheme="minorHAnsi" w:eastAsiaTheme="minorEastAsia" w:hAnsiTheme="minorHAnsi"/>
            <w:b w:val="0"/>
            <w:noProof/>
            <w:sz w:val="22"/>
            <w:lang w:eastAsia="en-US"/>
          </w:rPr>
          <w:tab/>
        </w:r>
        <w:r w:rsidR="00BD124F" w:rsidRPr="009662EA">
          <w:rPr>
            <w:rStyle w:val="Hyperlink"/>
            <w:noProof/>
            <w:lang w:val="en-GB"/>
          </w:rPr>
          <w:t>The transmission bandwidth targets for Rel-17 PUCCH enhancements depends strongly on the UE antenna beamforming gains. RAN1 should design the Rel-17 PUCCH enhancements based on realistic and likely UE antenna beamforming gains.</w:t>
        </w:r>
      </w:hyperlink>
    </w:p>
    <w:p w14:paraId="3E166E9D" w14:textId="77777777" w:rsidR="00BD124F" w:rsidRDefault="00BD124F">
      <w:pPr>
        <w:pStyle w:val="TableofFigures"/>
        <w:tabs>
          <w:tab w:val="right" w:leader="dot" w:pos="9629"/>
        </w:tabs>
        <w:rPr>
          <w:rFonts w:asciiTheme="minorHAnsi" w:eastAsiaTheme="minorEastAsia" w:hAnsiTheme="minorHAnsi"/>
          <w:b w:val="0"/>
          <w:noProof/>
          <w:sz w:val="22"/>
          <w:lang w:eastAsia="en-US"/>
        </w:rPr>
      </w:pPr>
      <w:hyperlink w:anchor="_Toc61862975" w:history="1">
        <w:r w:rsidRPr="009662EA">
          <w:rPr>
            <w:rStyle w:val="Hyperlink"/>
            <w:noProof/>
          </w:rPr>
          <w:t>Observation 2</w:t>
        </w:r>
        <w:r>
          <w:rPr>
            <w:rFonts w:asciiTheme="minorHAnsi" w:eastAsiaTheme="minorEastAsia" w:hAnsiTheme="minorHAnsi"/>
            <w:b w:val="0"/>
            <w:noProof/>
            <w:sz w:val="22"/>
            <w:lang w:eastAsia="en-US"/>
          </w:rPr>
          <w:tab/>
        </w:r>
        <w:r w:rsidRPr="009662EA">
          <w:rPr>
            <w:rStyle w:val="Hyperlink"/>
            <w:noProof/>
          </w:rPr>
          <w:t>Assuming a likely UE beamforming gain of 6 dB, the useful number of RBs for Rel-17 PUCCH enhancements are limited to 11 RBs for 120 kHz SCS, 3 RBs for 480 kHz SCS, and 2 RBs for 960 kHz SCS.</w:t>
        </w:r>
      </w:hyperlink>
    </w:p>
    <w:p w14:paraId="7D9E41BE" w14:textId="77777777" w:rsidR="00BD124F" w:rsidRDefault="00BD124F">
      <w:pPr>
        <w:pStyle w:val="TableofFigures"/>
        <w:tabs>
          <w:tab w:val="right" w:leader="dot" w:pos="9629"/>
        </w:tabs>
        <w:rPr>
          <w:rFonts w:asciiTheme="minorHAnsi" w:eastAsiaTheme="minorEastAsia" w:hAnsiTheme="minorHAnsi"/>
          <w:b w:val="0"/>
          <w:noProof/>
          <w:sz w:val="22"/>
          <w:lang w:eastAsia="en-US"/>
        </w:rPr>
      </w:pPr>
      <w:hyperlink w:anchor="_Toc61862976" w:history="1">
        <w:r w:rsidRPr="009662EA">
          <w:rPr>
            <w:rStyle w:val="Hyperlink"/>
            <w:noProof/>
          </w:rPr>
          <w:t>Observation 3</w:t>
        </w:r>
        <w:r>
          <w:rPr>
            <w:rFonts w:asciiTheme="minorHAnsi" w:eastAsiaTheme="minorEastAsia" w:hAnsiTheme="minorHAnsi"/>
            <w:b w:val="0"/>
            <w:noProof/>
            <w:sz w:val="22"/>
            <w:lang w:eastAsia="en-US"/>
          </w:rPr>
          <w:tab/>
        </w:r>
        <w:r w:rsidRPr="009662EA">
          <w:rPr>
            <w:rStyle w:val="Hyperlink"/>
            <w:noProof/>
          </w:rPr>
          <w:t>The 95</w:t>
        </w:r>
        <w:r w:rsidRPr="009662EA">
          <w:rPr>
            <w:rStyle w:val="Hyperlink"/>
            <w:noProof/>
            <w:vertAlign w:val="superscript"/>
          </w:rPr>
          <w:t>th</w:t>
        </w:r>
        <w:r w:rsidRPr="009662EA">
          <w:rPr>
            <w:rStyle w:val="Hyperlink"/>
            <w:noProof/>
          </w:rPr>
          <w:t xml:space="preserve"> percentile CM of the Rel-15 approach for sequence selection is superior (lower) than for the Rel-15 cyclic shift cycling (CSC) approach for sequence construction. Given that the detection performance between the two approaches is identical; there is no need to further consider the CSC approach.</w:t>
        </w:r>
      </w:hyperlink>
    </w:p>
    <w:p w14:paraId="3B4D0584" w14:textId="77777777" w:rsidR="00BD124F" w:rsidRDefault="00BD124F">
      <w:pPr>
        <w:pStyle w:val="TableofFigures"/>
        <w:tabs>
          <w:tab w:val="right" w:leader="dot" w:pos="9629"/>
        </w:tabs>
        <w:rPr>
          <w:rFonts w:asciiTheme="minorHAnsi" w:eastAsiaTheme="minorEastAsia" w:hAnsiTheme="minorHAnsi"/>
          <w:b w:val="0"/>
          <w:noProof/>
          <w:sz w:val="22"/>
          <w:lang w:eastAsia="en-US"/>
        </w:rPr>
      </w:pPr>
      <w:hyperlink w:anchor="_Toc61862977" w:history="1">
        <w:r w:rsidRPr="009662EA">
          <w:rPr>
            <w:rStyle w:val="Hyperlink"/>
            <w:noProof/>
          </w:rPr>
          <w:t>Observation 4</w:t>
        </w:r>
        <w:r>
          <w:rPr>
            <w:rFonts w:asciiTheme="minorHAnsi" w:eastAsiaTheme="minorEastAsia" w:hAnsiTheme="minorHAnsi"/>
            <w:b w:val="0"/>
            <w:noProof/>
            <w:sz w:val="22"/>
            <w:lang w:eastAsia="en-US"/>
          </w:rPr>
          <w:tab/>
        </w:r>
        <w:r w:rsidRPr="009662EA">
          <w:rPr>
            <w:rStyle w:val="Hyperlink"/>
            <w:noProof/>
          </w:rPr>
          <w:t>Increasing the number of RBs for PUCCH format 0 for all subcarrier spacings (120, 480, 960 kHz) can enhance coverage via higher transmission powers. Additionally, for 120 and 480 kHz SCS, increasing the number of RBs provides more frequency diversity. Performance is however limited in some cases, by expected operating channel dispersion.</w:t>
        </w:r>
      </w:hyperlink>
    </w:p>
    <w:p w14:paraId="14D97D96" w14:textId="77777777" w:rsidR="00BD124F" w:rsidRDefault="00BD124F">
      <w:pPr>
        <w:pStyle w:val="TableofFigures"/>
        <w:tabs>
          <w:tab w:val="right" w:leader="dot" w:pos="9629"/>
        </w:tabs>
        <w:rPr>
          <w:rFonts w:asciiTheme="minorHAnsi" w:eastAsiaTheme="minorEastAsia" w:hAnsiTheme="minorHAnsi"/>
          <w:b w:val="0"/>
          <w:noProof/>
          <w:sz w:val="22"/>
          <w:lang w:eastAsia="en-US"/>
        </w:rPr>
      </w:pPr>
      <w:hyperlink w:anchor="_Toc61862978" w:history="1">
        <w:r w:rsidRPr="009662EA">
          <w:rPr>
            <w:rStyle w:val="Hyperlink"/>
            <w:noProof/>
          </w:rPr>
          <w:t>Observation 5</w:t>
        </w:r>
        <w:r>
          <w:rPr>
            <w:rFonts w:asciiTheme="minorHAnsi" w:eastAsiaTheme="minorEastAsia" w:hAnsiTheme="minorHAnsi"/>
            <w:b w:val="0"/>
            <w:noProof/>
            <w:sz w:val="22"/>
            <w:lang w:eastAsia="en-US"/>
          </w:rPr>
          <w:tab/>
        </w:r>
        <w:r w:rsidRPr="009662EA">
          <w:rPr>
            <w:rStyle w:val="Hyperlink"/>
            <w:noProof/>
          </w:rPr>
          <w:t>Increasing the number of RBs for PUCCH format 1 can enhance coverage via higher transmission powers and more frequency diversity. Performance is neither limited by expected operating channel dispersion or presence of multiplexed users.</w:t>
        </w:r>
      </w:hyperlink>
    </w:p>
    <w:p w14:paraId="76B394CB" w14:textId="77777777" w:rsidR="00BD124F" w:rsidRDefault="00BD124F">
      <w:pPr>
        <w:pStyle w:val="TableofFigures"/>
        <w:tabs>
          <w:tab w:val="right" w:leader="dot" w:pos="9629"/>
        </w:tabs>
        <w:rPr>
          <w:rFonts w:asciiTheme="minorHAnsi" w:eastAsiaTheme="minorEastAsia" w:hAnsiTheme="minorHAnsi"/>
          <w:b w:val="0"/>
          <w:noProof/>
          <w:sz w:val="22"/>
          <w:lang w:eastAsia="en-US"/>
        </w:rPr>
      </w:pPr>
      <w:hyperlink w:anchor="_Toc61862979" w:history="1">
        <w:r w:rsidRPr="009662EA">
          <w:rPr>
            <w:rStyle w:val="Hyperlink"/>
            <w:noProof/>
          </w:rPr>
          <w:t>Observation 6</w:t>
        </w:r>
        <w:r>
          <w:rPr>
            <w:rFonts w:asciiTheme="minorHAnsi" w:eastAsiaTheme="minorEastAsia" w:hAnsiTheme="minorHAnsi"/>
            <w:b w:val="0"/>
            <w:noProof/>
            <w:sz w:val="22"/>
            <w:lang w:eastAsia="en-US"/>
          </w:rPr>
          <w:tab/>
        </w:r>
        <w:r w:rsidRPr="009662EA">
          <w:rPr>
            <w:rStyle w:val="Hyperlink"/>
            <w:noProof/>
          </w:rPr>
          <w:t xml:space="preserve">Enhanced PUCCH format 1 achieves better performance and is much less degraded by channel dispersion than enhanced PUCCH format 0. Enhanced PUCCH format 1 performance is also </w:t>
        </w:r>
        <w:r w:rsidRPr="009662EA">
          <w:rPr>
            <w:rStyle w:val="Hyperlink"/>
            <w:noProof/>
            <w:lang w:val="en-GB"/>
          </w:rPr>
          <w:t>insensitive to the presence of multiple users on the same resources.</w:t>
        </w:r>
      </w:hyperlink>
    </w:p>
    <w:p w14:paraId="62601D84" w14:textId="77777777" w:rsidR="00BD124F" w:rsidRDefault="00BD124F">
      <w:pPr>
        <w:pStyle w:val="TableofFigures"/>
        <w:tabs>
          <w:tab w:val="right" w:leader="dot" w:pos="9629"/>
        </w:tabs>
        <w:rPr>
          <w:rFonts w:asciiTheme="minorHAnsi" w:eastAsiaTheme="minorEastAsia" w:hAnsiTheme="minorHAnsi"/>
          <w:b w:val="0"/>
          <w:noProof/>
          <w:sz w:val="22"/>
          <w:lang w:eastAsia="en-US"/>
        </w:rPr>
      </w:pPr>
      <w:hyperlink w:anchor="_Toc61862980" w:history="1">
        <w:r w:rsidRPr="009662EA">
          <w:rPr>
            <w:rStyle w:val="Hyperlink"/>
            <w:noProof/>
          </w:rPr>
          <w:t>Observation 7</w:t>
        </w:r>
        <w:r>
          <w:rPr>
            <w:rFonts w:asciiTheme="minorHAnsi" w:eastAsiaTheme="minorEastAsia" w:hAnsiTheme="minorHAnsi"/>
            <w:b w:val="0"/>
            <w:noProof/>
            <w:sz w:val="22"/>
            <w:lang w:eastAsia="en-US"/>
          </w:rPr>
          <w:tab/>
        </w:r>
        <w:r w:rsidRPr="009662EA">
          <w:rPr>
            <w:rStyle w:val="Hyperlink"/>
            <w:noProof/>
          </w:rPr>
          <w:t>Increasing the number of RBs for PUCCH format 4 can enhance coverage and payload capacity via higher transmission powers, more frequency diversity and more coding gains. For smaller SCS and smaller OCC, performance is neither limited by expected operating channel dispersion or presence of multiplexed users. For high dispersion channels and 4 OS in length with large SCS, both OCC and payload sizes should be reduced to improve performance.</w:t>
        </w:r>
      </w:hyperlink>
    </w:p>
    <w:p w14:paraId="3CD79A9A" w14:textId="1C592ED7" w:rsidR="00BB7E3E" w:rsidRDefault="00137A68" w:rsidP="00137A68">
      <w:pPr>
        <w:pStyle w:val="BodyText"/>
      </w:pPr>
      <w:r>
        <w:rPr>
          <w:b/>
          <w:bCs/>
        </w:rPr>
        <w:fldChar w:fldCharType="end"/>
      </w:r>
    </w:p>
    <w:p w14:paraId="4473BB57" w14:textId="4CA7C337" w:rsidR="00137A68" w:rsidRPr="003C510E" w:rsidRDefault="00BB7E3E" w:rsidP="003C510E">
      <w:pPr>
        <w:rPr>
          <w:lang w:val="en-GB" w:eastAsia="ja-JP"/>
        </w:rPr>
      </w:pPr>
      <w:r w:rsidRPr="003C510E">
        <w:rPr>
          <w:lang w:val="en-GB" w:eastAsia="ja-JP"/>
        </w:rPr>
        <w:t xml:space="preserve">Based </w:t>
      </w:r>
      <w:r w:rsidR="00137A68" w:rsidRPr="003C510E">
        <w:rPr>
          <w:lang w:val="en-GB" w:eastAsia="ja-JP"/>
        </w:rPr>
        <w:t>on the discussion in the previous sections we propose the following:</w:t>
      </w:r>
    </w:p>
    <w:p w14:paraId="5C296499" w14:textId="77777777" w:rsidR="00BD124F" w:rsidRDefault="00137A68">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61862972" w:history="1">
        <w:r w:rsidR="00BD124F" w:rsidRPr="005E6B5D">
          <w:rPr>
            <w:rStyle w:val="Hyperlink"/>
            <w:noProof/>
            <w:lang w:val="en-GB"/>
          </w:rPr>
          <w:t>Proposal 1</w:t>
        </w:r>
        <w:r w:rsidR="00BD124F">
          <w:rPr>
            <w:rFonts w:asciiTheme="minorHAnsi" w:eastAsiaTheme="minorEastAsia" w:hAnsiTheme="minorHAnsi"/>
            <w:b w:val="0"/>
            <w:noProof/>
            <w:sz w:val="22"/>
            <w:lang w:eastAsia="en-US"/>
          </w:rPr>
          <w:tab/>
        </w:r>
        <w:r w:rsidR="00BD124F" w:rsidRPr="005E6B5D">
          <w:rPr>
            <w:rStyle w:val="Hyperlink"/>
            <w:noProof/>
            <w:lang w:val="en-GB"/>
          </w:rPr>
          <w:t>RAN1 should discuss and decide the number of RBs to support for Rel-17 PUCCH enhancements for each of the supported subcarrier spacings separately. The number of RBs should depend on regulatory power limits, practical UE power limitations, and practical Tx beamforming gains.</w:t>
        </w:r>
      </w:hyperlink>
    </w:p>
    <w:p w14:paraId="3B052DDB" w14:textId="77777777" w:rsidR="00BD124F" w:rsidRDefault="00BD124F">
      <w:pPr>
        <w:pStyle w:val="TableofFigures"/>
        <w:tabs>
          <w:tab w:val="right" w:leader="dot" w:pos="9629"/>
        </w:tabs>
        <w:rPr>
          <w:rFonts w:asciiTheme="minorHAnsi" w:eastAsiaTheme="minorEastAsia" w:hAnsiTheme="minorHAnsi"/>
          <w:b w:val="0"/>
          <w:noProof/>
          <w:sz w:val="22"/>
          <w:lang w:eastAsia="en-US"/>
        </w:rPr>
      </w:pPr>
      <w:hyperlink w:anchor="_Toc61862973" w:history="1">
        <w:r w:rsidRPr="005E6B5D">
          <w:rPr>
            <w:rStyle w:val="Hyperlink"/>
            <w:noProof/>
          </w:rPr>
          <w:t>Proposal 2</w:t>
        </w:r>
        <w:r>
          <w:rPr>
            <w:rFonts w:asciiTheme="minorHAnsi" w:eastAsiaTheme="minorEastAsia" w:hAnsiTheme="minorHAnsi"/>
            <w:b w:val="0"/>
            <w:noProof/>
            <w:sz w:val="22"/>
            <w:lang w:eastAsia="en-US"/>
          </w:rPr>
          <w:tab/>
        </w:r>
        <w:r w:rsidRPr="005E6B5D">
          <w:rPr>
            <w:rStyle w:val="Hyperlink"/>
            <w:noProof/>
            <w:lang w:val="en-GB" w:eastAsia="ja-JP"/>
          </w:rPr>
          <w:t>Reuse the Rel-15 rules to select base sequences for Rel-17 enhanced PUCCH format 0, 1 and 4 with multiple RBs, i.e., based on Low-PAPR sequence Type-1 defined in 38.211 Section 5.2.2.</w:t>
        </w:r>
      </w:hyperlink>
    </w:p>
    <w:p w14:paraId="7EBA0161" w14:textId="50BCF017" w:rsidR="00137A68" w:rsidRPr="00CE0424" w:rsidRDefault="00137A68" w:rsidP="00137A68">
      <w:pPr>
        <w:pStyle w:val="BodyText"/>
        <w:rPr>
          <w:b/>
          <w:bCs/>
        </w:rPr>
      </w:pPr>
      <w:r>
        <w:rPr>
          <w:b/>
          <w:bCs/>
        </w:rPr>
        <w:fldChar w:fldCharType="end"/>
      </w:r>
    </w:p>
    <w:p w14:paraId="40D3D429" w14:textId="77777777" w:rsidR="00137A68" w:rsidRPr="00CE0424" w:rsidRDefault="00137A68" w:rsidP="00137A68">
      <w:pPr>
        <w:pStyle w:val="Heading1"/>
      </w:pPr>
      <w:bookmarkStart w:id="35" w:name="_In-sequence_SDU_delivery"/>
      <w:bookmarkEnd w:id="35"/>
      <w:r w:rsidRPr="00CE0424">
        <w:t>References</w:t>
      </w:r>
    </w:p>
    <w:p w14:paraId="4CAC53F3" w14:textId="796DEE79" w:rsidR="00053C96" w:rsidRDefault="002F628F" w:rsidP="00053C96">
      <w:pPr>
        <w:pStyle w:val="Reference"/>
      </w:pPr>
      <w:bookmarkStart w:id="36" w:name="_Ref174151459"/>
      <w:bookmarkStart w:id="37" w:name="_Ref189809556"/>
      <w:r>
        <w:t>3GPP TS 38.211, “</w:t>
      </w:r>
      <w:r w:rsidR="00053C96">
        <w:t xml:space="preserve">NR; </w:t>
      </w:r>
      <w:r>
        <w:t>Physical channels and modulation”</w:t>
      </w:r>
      <w:r w:rsidR="00137A68" w:rsidRPr="00CE0424">
        <w:t xml:space="preserve">, </w:t>
      </w:r>
      <w:r w:rsidR="00053C96">
        <w:t>V16.0.0, 2019-12</w:t>
      </w:r>
      <w:bookmarkEnd w:id="36"/>
      <w:bookmarkEnd w:id="37"/>
    </w:p>
    <w:p w14:paraId="358ADB25" w14:textId="7D434890" w:rsidR="00137A68" w:rsidRDefault="006066F9" w:rsidP="00137A68">
      <w:pPr>
        <w:pStyle w:val="Reference"/>
      </w:pPr>
      <w:bookmarkStart w:id="38" w:name="_Ref61461872"/>
      <w:r>
        <w:t>3GPP TR 38.808, “Study on supporting NR from 52.6 GHz to 71 GHz”, V0.1.0, 2020-11</w:t>
      </w:r>
      <w:bookmarkEnd w:id="38"/>
    </w:p>
    <w:p w14:paraId="5716E087" w14:textId="77777777" w:rsidR="00C86F66" w:rsidRPr="007F69B7" w:rsidRDefault="00C86F66" w:rsidP="00C86F66">
      <w:pPr>
        <w:pStyle w:val="Reference"/>
      </w:pPr>
      <w:bookmarkStart w:id="39" w:name="_Ref61437387"/>
      <w:r w:rsidRPr="007F69B7">
        <w:t>RP-</w:t>
      </w:r>
      <w:r>
        <w:t>20</w:t>
      </w:r>
      <w:r w:rsidRPr="007F69B7">
        <w:t>29</w:t>
      </w:r>
      <w:r>
        <w:t>25</w:t>
      </w:r>
      <w:r w:rsidRPr="007F69B7">
        <w:t xml:space="preserve">, </w:t>
      </w:r>
      <w:r>
        <w:t>Revised</w:t>
      </w:r>
      <w:r w:rsidRPr="007F69B7">
        <w:t xml:space="preserve"> WID on Extending current NR operation to 71 GHz</w:t>
      </w:r>
      <w:bookmarkEnd w:id="39"/>
    </w:p>
    <w:p w14:paraId="1943BF84" w14:textId="25A9CD83" w:rsidR="00C86F66" w:rsidRPr="00CE0424" w:rsidRDefault="00DF1700" w:rsidP="00137A68">
      <w:pPr>
        <w:pStyle w:val="Reference"/>
      </w:pPr>
      <w:bookmarkStart w:id="40" w:name="_Ref61603393"/>
      <w:r>
        <w:t xml:space="preserve">3GPP TR 38.807, </w:t>
      </w:r>
      <w:r w:rsidR="000B5BCD" w:rsidRPr="000B5BCD">
        <w:t>Study on requirements for NR beyond 52.6 GHz</w:t>
      </w:r>
      <w:bookmarkEnd w:id="40"/>
    </w:p>
    <w:p w14:paraId="715CA09B" w14:textId="41186296" w:rsidR="003A7EF3" w:rsidRDefault="003A7EF3" w:rsidP="00137A68"/>
    <w:p w14:paraId="6E652805" w14:textId="77777777" w:rsidR="00CC73A1" w:rsidRDefault="00CC73A1">
      <w:pPr>
        <w:spacing w:after="0" w:line="240" w:lineRule="auto"/>
        <w:jc w:val="left"/>
        <w:rPr>
          <w:rFonts w:eastAsia="Times New Roman" w:cs="Times New Roman"/>
          <w:sz w:val="36"/>
          <w:szCs w:val="20"/>
          <w:lang w:val="en-GB" w:eastAsia="ja-JP"/>
        </w:rPr>
      </w:pPr>
      <w:r>
        <w:br w:type="page"/>
      </w:r>
    </w:p>
    <w:p w14:paraId="5F8AF692" w14:textId="1125B388" w:rsidR="00517F29" w:rsidRDefault="00517F29" w:rsidP="00517F29">
      <w:pPr>
        <w:pStyle w:val="Heading1"/>
      </w:pPr>
      <w:r>
        <w:lastRenderedPageBreak/>
        <w:t>Appendix</w:t>
      </w:r>
      <w:r w:rsidR="00A766EA">
        <w:t xml:space="preserve"> A</w:t>
      </w:r>
      <w:r w:rsidR="00244768">
        <w:t xml:space="preserve"> Evaluation assumptions</w:t>
      </w:r>
    </w:p>
    <w:p w14:paraId="496F20E9" w14:textId="5A944B40" w:rsidR="00FA365C" w:rsidRDefault="00FA365C" w:rsidP="003C510E">
      <w:pPr>
        <w:pStyle w:val="Caption"/>
        <w:keepNext/>
        <w:jc w:val="center"/>
      </w:pPr>
      <w:bookmarkStart w:id="41" w:name="_Ref61611573"/>
      <w:r>
        <w:t xml:space="preserve">Table </w:t>
      </w:r>
      <w:r>
        <w:fldChar w:fldCharType="begin"/>
      </w:r>
      <w:r>
        <w:instrText xml:space="preserve"> SEQ Table \* ARABIC </w:instrText>
      </w:r>
      <w:r>
        <w:fldChar w:fldCharType="separate"/>
      </w:r>
      <w:r w:rsidR="008C2037">
        <w:rPr>
          <w:noProof/>
        </w:rPr>
        <w:t>7</w:t>
      </w:r>
      <w:r>
        <w:fldChar w:fldCharType="end"/>
      </w:r>
      <w:bookmarkEnd w:id="41"/>
      <w:r>
        <w:t>: Simulation assumptions</w:t>
      </w:r>
    </w:p>
    <w:tbl>
      <w:tblPr>
        <w:tblW w:w="8545"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5856"/>
      </w:tblGrid>
      <w:tr w:rsidR="005545B5" w14:paraId="0546C9DC" w14:textId="77777777" w:rsidTr="003C510E">
        <w:tc>
          <w:tcPr>
            <w:tcW w:w="2689" w:type="dxa"/>
            <w:shd w:val="clear" w:color="auto" w:fill="F2F2F2" w:themeFill="background1" w:themeFillShade="F2"/>
          </w:tcPr>
          <w:p w14:paraId="63A50396" w14:textId="6F89643C" w:rsidR="005545B5" w:rsidRPr="003C510E" w:rsidRDefault="00855757" w:rsidP="003C510E">
            <w:pPr>
              <w:spacing w:before="80" w:after="80"/>
              <w:rPr>
                <w:b/>
                <w:lang w:val="en-GB" w:eastAsia="ja-JP"/>
              </w:rPr>
            </w:pPr>
            <w:r w:rsidRPr="003C510E">
              <w:rPr>
                <w:b/>
                <w:lang w:val="en-GB" w:eastAsia="ja-JP"/>
              </w:rPr>
              <w:t xml:space="preserve">Simulation </w:t>
            </w:r>
            <w:r w:rsidR="005545B5" w:rsidRPr="003C510E">
              <w:rPr>
                <w:b/>
                <w:lang w:val="en-GB" w:eastAsia="ja-JP"/>
              </w:rPr>
              <w:t>Assumptions</w:t>
            </w:r>
          </w:p>
        </w:tc>
        <w:tc>
          <w:tcPr>
            <w:tcW w:w="5856" w:type="dxa"/>
            <w:shd w:val="clear" w:color="auto" w:fill="F2F2F2" w:themeFill="background1" w:themeFillShade="F2"/>
          </w:tcPr>
          <w:p w14:paraId="4C878003" w14:textId="2A7C42FB" w:rsidR="005545B5" w:rsidRPr="003C510E" w:rsidRDefault="005545B5" w:rsidP="003C510E">
            <w:pPr>
              <w:spacing w:before="80" w:after="80"/>
              <w:rPr>
                <w:b/>
                <w:lang w:val="en-GB" w:eastAsia="ja-JP"/>
              </w:rPr>
            </w:pPr>
            <w:r w:rsidRPr="003C510E">
              <w:rPr>
                <w:b/>
                <w:lang w:val="en-GB" w:eastAsia="ja-JP"/>
              </w:rPr>
              <w:t>Value</w:t>
            </w:r>
          </w:p>
        </w:tc>
      </w:tr>
      <w:tr w:rsidR="005545B5" w14:paraId="499A53EF" w14:textId="77777777" w:rsidTr="003C510E">
        <w:tc>
          <w:tcPr>
            <w:tcW w:w="2689" w:type="dxa"/>
          </w:tcPr>
          <w:p w14:paraId="07BABD70" w14:textId="0C52E92C" w:rsidR="005545B5" w:rsidRDefault="005545B5" w:rsidP="003C510E">
            <w:pPr>
              <w:spacing w:before="80" w:after="80"/>
              <w:rPr>
                <w:lang w:val="en-GB" w:eastAsia="ja-JP"/>
              </w:rPr>
            </w:pPr>
            <w:r>
              <w:rPr>
                <w:lang w:val="en-GB" w:eastAsia="ja-JP"/>
              </w:rPr>
              <w:t>Carrier Frequency</w:t>
            </w:r>
          </w:p>
        </w:tc>
        <w:tc>
          <w:tcPr>
            <w:tcW w:w="5856" w:type="dxa"/>
          </w:tcPr>
          <w:p w14:paraId="2202343A" w14:textId="22A339D1" w:rsidR="005545B5" w:rsidRDefault="005545B5" w:rsidP="003C510E">
            <w:pPr>
              <w:spacing w:before="80" w:after="80"/>
              <w:rPr>
                <w:lang w:val="en-GB" w:eastAsia="ja-JP"/>
              </w:rPr>
            </w:pPr>
            <w:r>
              <w:rPr>
                <w:lang w:val="en-GB" w:eastAsia="ja-JP"/>
              </w:rPr>
              <w:t>60 GHz</w:t>
            </w:r>
          </w:p>
        </w:tc>
      </w:tr>
      <w:tr w:rsidR="005545B5" w14:paraId="1F91A528" w14:textId="77777777" w:rsidTr="003C510E">
        <w:tc>
          <w:tcPr>
            <w:tcW w:w="2689" w:type="dxa"/>
          </w:tcPr>
          <w:p w14:paraId="4092E0E0" w14:textId="1F2CBAEA" w:rsidR="005545B5" w:rsidRDefault="005545B5" w:rsidP="003C510E">
            <w:pPr>
              <w:spacing w:before="80" w:after="80"/>
              <w:rPr>
                <w:lang w:val="en-GB" w:eastAsia="ja-JP"/>
              </w:rPr>
            </w:pPr>
            <w:r>
              <w:rPr>
                <w:lang w:val="en-GB" w:eastAsia="ja-JP"/>
              </w:rPr>
              <w:t>Subcarrier Spacing</w:t>
            </w:r>
            <w:r w:rsidR="00963096">
              <w:rPr>
                <w:lang w:val="en-GB" w:eastAsia="ja-JP"/>
              </w:rPr>
              <w:t xml:space="preserve"> (SCS)</w:t>
            </w:r>
          </w:p>
        </w:tc>
        <w:tc>
          <w:tcPr>
            <w:tcW w:w="5856" w:type="dxa"/>
          </w:tcPr>
          <w:p w14:paraId="5DC9BE2D" w14:textId="7AB49EF5" w:rsidR="005545B5" w:rsidRDefault="005545B5" w:rsidP="003C510E">
            <w:pPr>
              <w:spacing w:before="80" w:after="80"/>
              <w:rPr>
                <w:lang w:val="en-GB" w:eastAsia="ja-JP"/>
              </w:rPr>
            </w:pPr>
            <w:r>
              <w:rPr>
                <w:lang w:val="en-GB" w:eastAsia="ja-JP"/>
              </w:rPr>
              <w:t>120 kHz, 480 kHz, 960 kHz</w:t>
            </w:r>
          </w:p>
        </w:tc>
      </w:tr>
      <w:tr w:rsidR="005545B5" w14:paraId="0BE3F566" w14:textId="77777777" w:rsidTr="003C510E">
        <w:tc>
          <w:tcPr>
            <w:tcW w:w="2689" w:type="dxa"/>
          </w:tcPr>
          <w:p w14:paraId="3179BD15" w14:textId="3A1FFD75" w:rsidR="005545B5" w:rsidRDefault="005545B5" w:rsidP="003C510E">
            <w:pPr>
              <w:spacing w:before="80" w:after="80"/>
              <w:rPr>
                <w:lang w:val="en-GB" w:eastAsia="ja-JP"/>
              </w:rPr>
            </w:pPr>
            <w:r>
              <w:rPr>
                <w:lang w:val="en-GB" w:eastAsia="ja-JP"/>
              </w:rPr>
              <w:t>Bandwidth</w:t>
            </w:r>
          </w:p>
        </w:tc>
        <w:tc>
          <w:tcPr>
            <w:tcW w:w="5856" w:type="dxa"/>
          </w:tcPr>
          <w:p w14:paraId="2657A865" w14:textId="30D46A82" w:rsidR="005545B5" w:rsidRDefault="00963096" w:rsidP="003C510E">
            <w:pPr>
              <w:spacing w:before="80" w:after="80"/>
              <w:rPr>
                <w:lang w:val="en-GB" w:eastAsia="ja-JP"/>
              </w:rPr>
            </w:pPr>
            <w:r>
              <w:rPr>
                <w:lang w:val="en-GB" w:eastAsia="ja-JP"/>
              </w:rPr>
              <w:t>400 MHz (120kHz), 1600 MHz (480kHz), 2000 MHz (960kHz)</w:t>
            </w:r>
          </w:p>
        </w:tc>
      </w:tr>
      <w:tr w:rsidR="005545B5" w14:paraId="370C494C" w14:textId="77777777" w:rsidTr="003C510E">
        <w:tc>
          <w:tcPr>
            <w:tcW w:w="2689" w:type="dxa"/>
          </w:tcPr>
          <w:p w14:paraId="434A0134" w14:textId="16D06129" w:rsidR="005545B5" w:rsidRDefault="00D303C0" w:rsidP="003C510E">
            <w:pPr>
              <w:spacing w:before="80" w:after="80"/>
              <w:rPr>
                <w:lang w:val="en-GB" w:eastAsia="ja-JP"/>
              </w:rPr>
            </w:pPr>
            <w:r>
              <w:rPr>
                <w:lang w:val="en-GB" w:eastAsia="ja-JP"/>
              </w:rPr>
              <w:t>CP Type</w:t>
            </w:r>
          </w:p>
        </w:tc>
        <w:tc>
          <w:tcPr>
            <w:tcW w:w="5856" w:type="dxa"/>
          </w:tcPr>
          <w:p w14:paraId="091CF5BF" w14:textId="6F9F99B6" w:rsidR="005545B5" w:rsidRDefault="00D303C0" w:rsidP="003C510E">
            <w:pPr>
              <w:spacing w:before="80" w:after="80"/>
              <w:rPr>
                <w:lang w:val="en-GB" w:eastAsia="ja-JP"/>
              </w:rPr>
            </w:pPr>
            <w:r>
              <w:rPr>
                <w:lang w:val="en-GB" w:eastAsia="ja-JP"/>
              </w:rPr>
              <w:t>Normal CP</w:t>
            </w:r>
          </w:p>
        </w:tc>
      </w:tr>
      <w:tr w:rsidR="005545B5" w14:paraId="350E5A54" w14:textId="77777777" w:rsidTr="003C510E">
        <w:tc>
          <w:tcPr>
            <w:tcW w:w="2689" w:type="dxa"/>
          </w:tcPr>
          <w:p w14:paraId="6D64C931" w14:textId="232D3F01" w:rsidR="005545B5" w:rsidRDefault="00D303C0" w:rsidP="003C510E">
            <w:pPr>
              <w:spacing w:before="80" w:after="80"/>
              <w:rPr>
                <w:lang w:val="en-GB" w:eastAsia="ja-JP"/>
              </w:rPr>
            </w:pPr>
            <w:r>
              <w:rPr>
                <w:lang w:val="en-GB" w:eastAsia="ja-JP"/>
              </w:rPr>
              <w:t>Channel Model</w:t>
            </w:r>
          </w:p>
        </w:tc>
        <w:tc>
          <w:tcPr>
            <w:tcW w:w="5856" w:type="dxa"/>
          </w:tcPr>
          <w:p w14:paraId="4E873BCF" w14:textId="420BE74C" w:rsidR="005545B5" w:rsidRDefault="00D303C0" w:rsidP="003C510E">
            <w:pPr>
              <w:spacing w:before="80" w:after="80"/>
              <w:rPr>
                <w:lang w:val="en-GB" w:eastAsia="ja-JP"/>
              </w:rPr>
            </w:pPr>
            <w:r>
              <w:rPr>
                <w:lang w:val="en-GB" w:eastAsia="ja-JP"/>
              </w:rPr>
              <w:t>TDL-A 3km/h (5ns, 10ns, 20ns, 40ns delay spread)</w:t>
            </w:r>
          </w:p>
        </w:tc>
      </w:tr>
      <w:tr w:rsidR="00D72E6F" w14:paraId="3941C03D" w14:textId="77777777" w:rsidTr="003C510E">
        <w:tc>
          <w:tcPr>
            <w:tcW w:w="2689" w:type="dxa"/>
          </w:tcPr>
          <w:p w14:paraId="46216603" w14:textId="1B7BF05F" w:rsidR="00D72E6F" w:rsidRDefault="00D72E6F" w:rsidP="00E33396">
            <w:pPr>
              <w:spacing w:before="80" w:after="80"/>
              <w:rPr>
                <w:lang w:val="en-GB" w:eastAsia="ja-JP"/>
              </w:rPr>
            </w:pPr>
            <w:r>
              <w:rPr>
                <w:lang w:val="en-GB" w:eastAsia="ja-JP"/>
              </w:rPr>
              <w:t xml:space="preserve">Frequency </w:t>
            </w:r>
            <w:r w:rsidR="00FD0AA4">
              <w:rPr>
                <w:lang w:val="en-GB" w:eastAsia="ja-JP"/>
              </w:rPr>
              <w:t>H</w:t>
            </w:r>
            <w:r>
              <w:rPr>
                <w:lang w:val="en-GB" w:eastAsia="ja-JP"/>
              </w:rPr>
              <w:t>opping</w:t>
            </w:r>
          </w:p>
        </w:tc>
        <w:tc>
          <w:tcPr>
            <w:tcW w:w="5856" w:type="dxa"/>
          </w:tcPr>
          <w:p w14:paraId="0A535071" w14:textId="60AA767A" w:rsidR="00D72E6F" w:rsidRDefault="00D72E6F" w:rsidP="00E33396">
            <w:pPr>
              <w:spacing w:before="80" w:after="80"/>
              <w:rPr>
                <w:lang w:val="en-GB" w:eastAsia="ja-JP"/>
              </w:rPr>
            </w:pPr>
            <w:r>
              <w:rPr>
                <w:lang w:val="en-GB" w:eastAsia="ja-JP"/>
              </w:rPr>
              <w:t>True</w:t>
            </w:r>
          </w:p>
        </w:tc>
      </w:tr>
      <w:tr w:rsidR="00855757" w14:paraId="2C3DCFCA" w14:textId="77777777" w:rsidTr="003C510E">
        <w:tc>
          <w:tcPr>
            <w:tcW w:w="2689" w:type="dxa"/>
          </w:tcPr>
          <w:p w14:paraId="6F0AC778" w14:textId="19E1728E" w:rsidR="00855757" w:rsidRDefault="00855757" w:rsidP="003C510E">
            <w:pPr>
              <w:spacing w:before="80" w:after="80"/>
              <w:rPr>
                <w:lang w:val="en-GB" w:eastAsia="ja-JP"/>
              </w:rPr>
            </w:pPr>
            <w:r>
              <w:rPr>
                <w:lang w:val="en-GB" w:eastAsia="ja-JP"/>
              </w:rPr>
              <w:t>Channel Estimation</w:t>
            </w:r>
          </w:p>
        </w:tc>
        <w:tc>
          <w:tcPr>
            <w:tcW w:w="5856" w:type="dxa"/>
          </w:tcPr>
          <w:p w14:paraId="0B934800" w14:textId="5B906926" w:rsidR="00855757" w:rsidRDefault="00855757" w:rsidP="003C510E">
            <w:pPr>
              <w:spacing w:before="80" w:after="80"/>
              <w:rPr>
                <w:lang w:val="en-GB" w:eastAsia="ja-JP"/>
              </w:rPr>
            </w:pPr>
            <w:r>
              <w:rPr>
                <w:lang w:val="en-GB" w:eastAsia="ja-JP"/>
              </w:rPr>
              <w:t>Realistic</w:t>
            </w:r>
          </w:p>
        </w:tc>
      </w:tr>
      <w:tr w:rsidR="0091485B" w14:paraId="1A03F12B" w14:textId="77777777" w:rsidTr="003C510E">
        <w:tc>
          <w:tcPr>
            <w:tcW w:w="2689" w:type="dxa"/>
          </w:tcPr>
          <w:p w14:paraId="08A57C50" w14:textId="671DFEC4" w:rsidR="0091485B" w:rsidRDefault="0091485B" w:rsidP="003C510E">
            <w:pPr>
              <w:spacing w:before="80" w:after="80"/>
              <w:rPr>
                <w:lang w:val="en-GB" w:eastAsia="ja-JP"/>
              </w:rPr>
            </w:pPr>
            <w:r>
              <w:rPr>
                <w:lang w:val="en-GB" w:eastAsia="ja-JP"/>
              </w:rPr>
              <w:t>Base Sequence Set</w:t>
            </w:r>
          </w:p>
        </w:tc>
        <w:tc>
          <w:tcPr>
            <w:tcW w:w="5856" w:type="dxa"/>
          </w:tcPr>
          <w:p w14:paraId="4F9ECBF9" w14:textId="029F7329" w:rsidR="0091485B" w:rsidRDefault="0091485B" w:rsidP="003C510E">
            <w:pPr>
              <w:spacing w:before="80" w:after="80"/>
              <w:rPr>
                <w:lang w:val="en-GB" w:eastAsia="ja-JP"/>
              </w:rPr>
            </w:pPr>
            <w:r>
              <w:rPr>
                <w:lang w:val="en-GB" w:eastAsia="ja-JP"/>
              </w:rPr>
              <w:t>As dictated by the standard in TS38.211</w:t>
            </w:r>
          </w:p>
        </w:tc>
      </w:tr>
      <w:tr w:rsidR="00B85708" w14:paraId="3BC1DF2E" w14:textId="77777777" w:rsidTr="003C510E">
        <w:tc>
          <w:tcPr>
            <w:tcW w:w="2689" w:type="dxa"/>
          </w:tcPr>
          <w:p w14:paraId="70BFF8E3" w14:textId="4D10B922" w:rsidR="00B85708" w:rsidRDefault="00B85708" w:rsidP="003C510E">
            <w:pPr>
              <w:spacing w:before="80" w:after="80"/>
              <w:rPr>
                <w:lang w:val="en-GB" w:eastAsia="ja-JP"/>
              </w:rPr>
            </w:pPr>
            <w:r>
              <w:rPr>
                <w:lang w:val="en-GB" w:eastAsia="ja-JP"/>
              </w:rPr>
              <w:t>Base Sequence</w:t>
            </w:r>
          </w:p>
        </w:tc>
        <w:tc>
          <w:tcPr>
            <w:tcW w:w="5856" w:type="dxa"/>
          </w:tcPr>
          <w:p w14:paraId="0FBC096A" w14:textId="2D98E25A" w:rsidR="00B85708" w:rsidRDefault="00B85708" w:rsidP="003C510E">
            <w:pPr>
              <w:spacing w:before="80" w:after="80"/>
              <w:rPr>
                <w:lang w:val="en-GB" w:eastAsia="ja-JP"/>
              </w:rPr>
            </w:pPr>
            <w:r>
              <w:rPr>
                <w:lang w:val="en-GB" w:eastAsia="ja-JP"/>
              </w:rPr>
              <w:t>u = 0</w:t>
            </w:r>
            <w:r w:rsidR="00AC0D3B">
              <w:rPr>
                <w:lang w:val="en-GB" w:eastAsia="ja-JP"/>
              </w:rPr>
              <w:t>, v = 0</w:t>
            </w:r>
          </w:p>
        </w:tc>
      </w:tr>
    </w:tbl>
    <w:p w14:paraId="78E8731C" w14:textId="21267CDE" w:rsidR="00F8744A" w:rsidRDefault="00F8744A">
      <w:pPr>
        <w:spacing w:after="0" w:line="240" w:lineRule="auto"/>
        <w:rPr>
          <w:lang w:val="en-GB" w:eastAsia="ja-JP"/>
        </w:rPr>
      </w:pPr>
    </w:p>
    <w:p w14:paraId="519CC8C5" w14:textId="77777777" w:rsidR="00186562" w:rsidRDefault="00186562">
      <w:pPr>
        <w:spacing w:after="0" w:line="240" w:lineRule="auto"/>
        <w:rPr>
          <w:lang w:val="en-GB" w:eastAsia="ja-JP"/>
        </w:rPr>
      </w:pPr>
    </w:p>
    <w:p w14:paraId="28FA4D9C" w14:textId="77777777" w:rsidR="00CC73A1" w:rsidRDefault="00CC73A1">
      <w:pPr>
        <w:spacing w:after="0" w:line="240" w:lineRule="auto"/>
        <w:jc w:val="left"/>
        <w:rPr>
          <w:rFonts w:eastAsia="Times New Roman" w:cs="Times New Roman"/>
          <w:sz w:val="36"/>
          <w:szCs w:val="20"/>
          <w:lang w:val="en-GB" w:eastAsia="ja-JP"/>
        </w:rPr>
      </w:pPr>
      <w:r>
        <w:br w:type="page"/>
      </w:r>
    </w:p>
    <w:p w14:paraId="1639B570" w14:textId="39BD29D3" w:rsidR="00F8744A" w:rsidRDefault="00A766EA" w:rsidP="003C510E">
      <w:pPr>
        <w:pStyle w:val="Heading1"/>
        <w:rPr>
          <w:noProof/>
          <w:sz w:val="18"/>
          <w:szCs w:val="18"/>
        </w:rPr>
      </w:pPr>
      <w:r>
        <w:lastRenderedPageBreak/>
        <w:t>Appendix B</w:t>
      </w:r>
      <w:r w:rsidR="00244768">
        <w:t xml:space="preserve"> Multi-user performance for </w:t>
      </w:r>
      <w:r w:rsidR="00CF274F">
        <w:t xml:space="preserve">enhanced </w:t>
      </w:r>
      <w:r w:rsidR="00244768">
        <w:t>PUCCH format 4</w:t>
      </w:r>
    </w:p>
    <w:p w14:paraId="2CA1D4AF" w14:textId="439E0A4E" w:rsidR="006F2667" w:rsidRPr="003C510E" w:rsidRDefault="00197FA1" w:rsidP="003C510E">
      <w:pPr>
        <w:spacing w:after="0"/>
        <w:rPr>
          <w:lang w:val="en-GB" w:eastAsia="ja-JP"/>
        </w:rPr>
      </w:pPr>
      <w:r w:rsidRPr="003C510E">
        <w:rPr>
          <w:lang w:val="en-GB" w:eastAsia="ja-JP"/>
        </w:rPr>
        <w:drawing>
          <wp:inline distT="0" distB="0" distL="0" distR="0" wp14:anchorId="4AD70BD2" wp14:editId="412DB8FA">
            <wp:extent cx="3017519" cy="2012814"/>
            <wp:effectExtent l="0" t="0" r="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3017519" cy="2012814"/>
                    </a:xfrm>
                    <a:prstGeom prst="rect">
                      <a:avLst/>
                    </a:prstGeom>
                    <a:noFill/>
                    <a:ln>
                      <a:noFill/>
                    </a:ln>
                  </pic:spPr>
                </pic:pic>
              </a:graphicData>
            </a:graphic>
          </wp:inline>
        </w:drawing>
      </w:r>
      <w:r w:rsidRPr="003C510E">
        <w:rPr>
          <w:lang w:val="en-GB" w:eastAsia="ja-JP"/>
        </w:rPr>
        <w:drawing>
          <wp:inline distT="0" distB="0" distL="0" distR="0" wp14:anchorId="49C6EB3A" wp14:editId="29C8900B">
            <wp:extent cx="3017519" cy="2012814"/>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3017519" cy="2012814"/>
                    </a:xfrm>
                    <a:prstGeom prst="rect">
                      <a:avLst/>
                    </a:prstGeom>
                    <a:noFill/>
                    <a:ln>
                      <a:noFill/>
                    </a:ln>
                  </pic:spPr>
                </pic:pic>
              </a:graphicData>
            </a:graphic>
          </wp:inline>
        </w:drawing>
      </w:r>
    </w:p>
    <w:p w14:paraId="50E663F2" w14:textId="4A4FBCE3" w:rsidR="00BC698D" w:rsidRDefault="00BC698D" w:rsidP="00BC698D">
      <w:pPr>
        <w:pStyle w:val="Caption"/>
      </w:pPr>
      <w:bookmarkStart w:id="42" w:name="_Ref61618271"/>
      <w:r>
        <w:t xml:space="preserve">Figure </w:t>
      </w:r>
      <w:r>
        <w:fldChar w:fldCharType="begin"/>
      </w:r>
      <w:r>
        <w:instrText xml:space="preserve"> SEQ Figure \* ARABIC </w:instrText>
      </w:r>
      <w:r>
        <w:fldChar w:fldCharType="separate"/>
      </w:r>
      <w:r w:rsidR="008C2037">
        <w:rPr>
          <w:noProof/>
        </w:rPr>
        <w:t>7</w:t>
      </w:r>
      <w:r>
        <w:fldChar w:fldCharType="end"/>
      </w:r>
      <w:r>
        <w:t>: Performance of PUCCH format 4 with twelve RBs for 120 kHz SCS. The left plot is with OCC-2 and the right plot is for OCC-4.</w:t>
      </w:r>
    </w:p>
    <w:bookmarkEnd w:id="42"/>
    <w:p w14:paraId="47433667" w14:textId="46DBCDEC" w:rsidR="00C616CA" w:rsidRPr="003C510E" w:rsidRDefault="00197FA1" w:rsidP="003C510E">
      <w:pPr>
        <w:spacing w:after="0"/>
        <w:rPr>
          <w:lang w:val="en-GB" w:eastAsia="ja-JP"/>
        </w:rPr>
      </w:pPr>
      <w:r w:rsidRPr="003C510E">
        <w:rPr>
          <w:lang w:val="en-GB" w:eastAsia="ja-JP"/>
        </w:rPr>
        <w:drawing>
          <wp:inline distT="0" distB="0" distL="0" distR="0" wp14:anchorId="7692E7C2" wp14:editId="0EFC08BC">
            <wp:extent cx="3017517" cy="2012814"/>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3017517" cy="2012814"/>
                    </a:xfrm>
                    <a:prstGeom prst="rect">
                      <a:avLst/>
                    </a:prstGeom>
                    <a:noFill/>
                    <a:ln>
                      <a:noFill/>
                    </a:ln>
                  </pic:spPr>
                </pic:pic>
              </a:graphicData>
            </a:graphic>
          </wp:inline>
        </w:drawing>
      </w:r>
      <w:r w:rsidRPr="003C510E">
        <w:rPr>
          <w:lang w:val="en-GB" w:eastAsia="ja-JP"/>
        </w:rPr>
        <w:t xml:space="preserve"> </w:t>
      </w:r>
      <w:r w:rsidRPr="003C510E">
        <w:rPr>
          <w:lang w:val="en-GB" w:eastAsia="ja-JP"/>
        </w:rPr>
        <w:drawing>
          <wp:inline distT="0" distB="0" distL="0" distR="0" wp14:anchorId="1F9EC6B8" wp14:editId="56F93356">
            <wp:extent cx="3017517" cy="2012814"/>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3017517" cy="2012814"/>
                    </a:xfrm>
                    <a:prstGeom prst="rect">
                      <a:avLst/>
                    </a:prstGeom>
                    <a:noFill/>
                    <a:ln>
                      <a:noFill/>
                    </a:ln>
                  </pic:spPr>
                </pic:pic>
              </a:graphicData>
            </a:graphic>
          </wp:inline>
        </w:drawing>
      </w:r>
    </w:p>
    <w:p w14:paraId="21CEDAF4" w14:textId="531DDA4D" w:rsidR="00BC698D" w:rsidRDefault="00BC698D" w:rsidP="00BC698D">
      <w:pPr>
        <w:pStyle w:val="Caption"/>
      </w:pPr>
      <w:bookmarkStart w:id="43" w:name="_Ref61618292"/>
      <w:r>
        <w:t xml:space="preserve">Figure </w:t>
      </w:r>
      <w:r>
        <w:fldChar w:fldCharType="begin"/>
      </w:r>
      <w:r>
        <w:instrText xml:space="preserve"> SEQ Figure \* ARABIC </w:instrText>
      </w:r>
      <w:r>
        <w:fldChar w:fldCharType="separate"/>
      </w:r>
      <w:r w:rsidR="008C2037">
        <w:rPr>
          <w:noProof/>
        </w:rPr>
        <w:t>8</w:t>
      </w:r>
      <w:r>
        <w:fldChar w:fldCharType="end"/>
      </w:r>
      <w:r>
        <w:t>: Performance of PUCCH format 4 with</w:t>
      </w:r>
      <w:r w:rsidR="0084078D">
        <w:t xml:space="preserve"> </w:t>
      </w:r>
      <w:r>
        <w:t>four RBs for 480 kHz SCS. The left plot is with OCC-2 and the right plot is for OCC-4.</w:t>
      </w:r>
    </w:p>
    <w:bookmarkEnd w:id="43"/>
    <w:p w14:paraId="229A279D" w14:textId="5BAE087C" w:rsidR="000D0649" w:rsidRPr="003C510E" w:rsidRDefault="00197FA1" w:rsidP="00CC73A1">
      <w:pPr>
        <w:keepNext/>
        <w:keepLines/>
        <w:spacing w:after="0"/>
        <w:rPr>
          <w:lang w:val="en-GB" w:eastAsia="ja-JP"/>
        </w:rPr>
      </w:pPr>
      <w:r w:rsidRPr="003C510E">
        <w:rPr>
          <w:lang w:val="en-GB" w:eastAsia="ja-JP"/>
        </w:rPr>
        <w:drawing>
          <wp:inline distT="0" distB="0" distL="0" distR="0" wp14:anchorId="2D92A144" wp14:editId="5E73647B">
            <wp:extent cx="3017517" cy="2012813"/>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3017517" cy="2012813"/>
                    </a:xfrm>
                    <a:prstGeom prst="rect">
                      <a:avLst/>
                    </a:prstGeom>
                    <a:noFill/>
                    <a:ln>
                      <a:noFill/>
                    </a:ln>
                  </pic:spPr>
                </pic:pic>
              </a:graphicData>
            </a:graphic>
          </wp:inline>
        </w:drawing>
      </w:r>
      <w:r w:rsidRPr="003C510E">
        <w:rPr>
          <w:lang w:val="en-GB" w:eastAsia="ja-JP"/>
        </w:rPr>
        <w:t xml:space="preserve"> </w:t>
      </w:r>
      <w:r w:rsidRPr="003C510E">
        <w:rPr>
          <w:lang w:val="en-GB" w:eastAsia="ja-JP"/>
        </w:rPr>
        <w:drawing>
          <wp:inline distT="0" distB="0" distL="0" distR="0" wp14:anchorId="0316FDE9" wp14:editId="5C2275B6">
            <wp:extent cx="3017517" cy="2012814"/>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2" cstate="print">
                      <a:extLst>
                        <a:ext uri="{28A0092B-C50C-407E-A947-70E740481C1C}">
                          <a14:useLocalDpi xmlns:a14="http://schemas.microsoft.com/office/drawing/2010/main" val="0"/>
                        </a:ext>
                      </a:extLst>
                    </a:blip>
                    <a:stretch>
                      <a:fillRect/>
                    </a:stretch>
                  </pic:blipFill>
                  <pic:spPr bwMode="auto">
                    <a:xfrm>
                      <a:off x="0" y="0"/>
                      <a:ext cx="3017517" cy="2012814"/>
                    </a:xfrm>
                    <a:prstGeom prst="rect">
                      <a:avLst/>
                    </a:prstGeom>
                    <a:noFill/>
                    <a:ln>
                      <a:noFill/>
                    </a:ln>
                  </pic:spPr>
                </pic:pic>
              </a:graphicData>
            </a:graphic>
          </wp:inline>
        </w:drawing>
      </w:r>
    </w:p>
    <w:p w14:paraId="6B190E47" w14:textId="0138158B" w:rsidR="00197FA1" w:rsidRPr="00892E3B" w:rsidRDefault="00BC698D" w:rsidP="00CC73A1">
      <w:pPr>
        <w:pStyle w:val="Caption"/>
        <w:keepNext/>
        <w:keepLines/>
      </w:pPr>
      <w:bookmarkStart w:id="44" w:name="_Ref61616904"/>
      <w:r>
        <w:t xml:space="preserve">Figure </w:t>
      </w:r>
      <w:r>
        <w:fldChar w:fldCharType="begin"/>
      </w:r>
      <w:r>
        <w:instrText xml:space="preserve"> SEQ Figure \* ARABIC </w:instrText>
      </w:r>
      <w:r>
        <w:fldChar w:fldCharType="separate"/>
      </w:r>
      <w:r w:rsidR="008C2037">
        <w:rPr>
          <w:noProof/>
        </w:rPr>
        <w:t>9</w:t>
      </w:r>
      <w:r>
        <w:fldChar w:fldCharType="end"/>
      </w:r>
      <w:r>
        <w:t>: Performance of PUCCH format 4 with three RBs for 960 kHz SCS. The left plot is with OCC-2 and the right plot is for OCC-4.</w:t>
      </w:r>
      <w:bookmarkEnd w:id="44"/>
    </w:p>
    <w:sectPr w:rsidR="00197FA1" w:rsidRPr="00892E3B"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4105D" w14:textId="77777777" w:rsidR="00C937F8" w:rsidRDefault="00C937F8">
      <w:r>
        <w:separator/>
      </w:r>
    </w:p>
  </w:endnote>
  <w:endnote w:type="continuationSeparator" w:id="0">
    <w:p w14:paraId="497E1834" w14:textId="77777777" w:rsidR="00C937F8" w:rsidRDefault="00C937F8">
      <w:r>
        <w:continuationSeparator/>
      </w:r>
    </w:p>
  </w:endnote>
  <w:endnote w:type="continuationNotice" w:id="1">
    <w:p w14:paraId="383494E3" w14:textId="77777777" w:rsidR="00C937F8" w:rsidRDefault="00C937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C937F8" w:rsidRDefault="00C937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41AB1" w14:textId="77777777" w:rsidR="00C937F8" w:rsidRDefault="00C937F8">
      <w:r>
        <w:separator/>
      </w:r>
    </w:p>
  </w:footnote>
  <w:footnote w:type="continuationSeparator" w:id="0">
    <w:p w14:paraId="693AE22C" w14:textId="77777777" w:rsidR="00C937F8" w:rsidRDefault="00C937F8">
      <w:r>
        <w:continuationSeparator/>
      </w:r>
    </w:p>
  </w:footnote>
  <w:footnote w:type="continuationNotice" w:id="1">
    <w:p w14:paraId="0B120414" w14:textId="77777777" w:rsidR="00C937F8" w:rsidRDefault="00C937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C937F8" w:rsidRDefault="00C937F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0ACD6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5A8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A2964"/>
    <w:multiLevelType w:val="hybridMultilevel"/>
    <w:tmpl w:val="46C8BDDC"/>
    <w:lvl w:ilvl="0" w:tplc="9CF619BA">
      <w:start w:val="1"/>
      <w:numFmt w:val="lowerLetter"/>
      <w:lvlText w:val="(%1)"/>
      <w:lvlJc w:val="left"/>
      <w:pPr>
        <w:ind w:left="2850" w:hanging="360"/>
      </w:pPr>
      <w:rPr>
        <w:rFonts w:hint="default"/>
      </w:rPr>
    </w:lvl>
    <w:lvl w:ilvl="1" w:tplc="041D0019" w:tentative="1">
      <w:start w:val="1"/>
      <w:numFmt w:val="lowerLetter"/>
      <w:lvlText w:val="%2."/>
      <w:lvlJc w:val="left"/>
      <w:pPr>
        <w:ind w:left="3570" w:hanging="360"/>
      </w:pPr>
    </w:lvl>
    <w:lvl w:ilvl="2" w:tplc="041D001B" w:tentative="1">
      <w:start w:val="1"/>
      <w:numFmt w:val="lowerRoman"/>
      <w:lvlText w:val="%3."/>
      <w:lvlJc w:val="right"/>
      <w:pPr>
        <w:ind w:left="4290" w:hanging="180"/>
      </w:pPr>
    </w:lvl>
    <w:lvl w:ilvl="3" w:tplc="041D000F" w:tentative="1">
      <w:start w:val="1"/>
      <w:numFmt w:val="decimal"/>
      <w:lvlText w:val="%4."/>
      <w:lvlJc w:val="left"/>
      <w:pPr>
        <w:ind w:left="5010" w:hanging="360"/>
      </w:pPr>
    </w:lvl>
    <w:lvl w:ilvl="4" w:tplc="041D0019" w:tentative="1">
      <w:start w:val="1"/>
      <w:numFmt w:val="lowerLetter"/>
      <w:lvlText w:val="%5."/>
      <w:lvlJc w:val="left"/>
      <w:pPr>
        <w:ind w:left="5730" w:hanging="360"/>
      </w:pPr>
    </w:lvl>
    <w:lvl w:ilvl="5" w:tplc="041D001B" w:tentative="1">
      <w:start w:val="1"/>
      <w:numFmt w:val="lowerRoman"/>
      <w:lvlText w:val="%6."/>
      <w:lvlJc w:val="right"/>
      <w:pPr>
        <w:ind w:left="6450" w:hanging="180"/>
      </w:pPr>
    </w:lvl>
    <w:lvl w:ilvl="6" w:tplc="041D000F" w:tentative="1">
      <w:start w:val="1"/>
      <w:numFmt w:val="decimal"/>
      <w:lvlText w:val="%7."/>
      <w:lvlJc w:val="left"/>
      <w:pPr>
        <w:ind w:left="7170" w:hanging="360"/>
      </w:pPr>
    </w:lvl>
    <w:lvl w:ilvl="7" w:tplc="041D0019" w:tentative="1">
      <w:start w:val="1"/>
      <w:numFmt w:val="lowerLetter"/>
      <w:lvlText w:val="%8."/>
      <w:lvlJc w:val="left"/>
      <w:pPr>
        <w:ind w:left="7890" w:hanging="360"/>
      </w:pPr>
    </w:lvl>
    <w:lvl w:ilvl="8" w:tplc="041D001B" w:tentative="1">
      <w:start w:val="1"/>
      <w:numFmt w:val="lowerRoman"/>
      <w:lvlText w:val="%9."/>
      <w:lvlJc w:val="right"/>
      <w:pPr>
        <w:ind w:left="8610" w:hanging="180"/>
      </w:pPr>
    </w:lvl>
  </w:abstractNum>
  <w:abstractNum w:abstractNumId="5" w15:restartNumberingAfterBreak="0">
    <w:nsid w:val="02B63BBC"/>
    <w:multiLevelType w:val="hybridMultilevel"/>
    <w:tmpl w:val="C0B0B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665A4"/>
    <w:multiLevelType w:val="hybridMultilevel"/>
    <w:tmpl w:val="A3F0BCFA"/>
    <w:lvl w:ilvl="0" w:tplc="1D32571E">
      <w:start w:val="1"/>
      <w:numFmt w:val="lowerLetter"/>
      <w:lvlText w:val="(%1)"/>
      <w:lvlJc w:val="left"/>
      <w:pPr>
        <w:ind w:left="2850" w:hanging="360"/>
      </w:pPr>
      <w:rPr>
        <w:rFonts w:hint="default"/>
      </w:rPr>
    </w:lvl>
    <w:lvl w:ilvl="1" w:tplc="041D0019" w:tentative="1">
      <w:start w:val="1"/>
      <w:numFmt w:val="lowerLetter"/>
      <w:lvlText w:val="%2."/>
      <w:lvlJc w:val="left"/>
      <w:pPr>
        <w:ind w:left="3570" w:hanging="360"/>
      </w:pPr>
    </w:lvl>
    <w:lvl w:ilvl="2" w:tplc="041D001B" w:tentative="1">
      <w:start w:val="1"/>
      <w:numFmt w:val="lowerRoman"/>
      <w:lvlText w:val="%3."/>
      <w:lvlJc w:val="right"/>
      <w:pPr>
        <w:ind w:left="4290" w:hanging="180"/>
      </w:pPr>
    </w:lvl>
    <w:lvl w:ilvl="3" w:tplc="041D000F" w:tentative="1">
      <w:start w:val="1"/>
      <w:numFmt w:val="decimal"/>
      <w:lvlText w:val="%4."/>
      <w:lvlJc w:val="left"/>
      <w:pPr>
        <w:ind w:left="5010" w:hanging="360"/>
      </w:pPr>
    </w:lvl>
    <w:lvl w:ilvl="4" w:tplc="041D0019" w:tentative="1">
      <w:start w:val="1"/>
      <w:numFmt w:val="lowerLetter"/>
      <w:lvlText w:val="%5."/>
      <w:lvlJc w:val="left"/>
      <w:pPr>
        <w:ind w:left="5730" w:hanging="360"/>
      </w:pPr>
    </w:lvl>
    <w:lvl w:ilvl="5" w:tplc="041D001B" w:tentative="1">
      <w:start w:val="1"/>
      <w:numFmt w:val="lowerRoman"/>
      <w:lvlText w:val="%6."/>
      <w:lvlJc w:val="right"/>
      <w:pPr>
        <w:ind w:left="6450" w:hanging="180"/>
      </w:pPr>
    </w:lvl>
    <w:lvl w:ilvl="6" w:tplc="041D000F" w:tentative="1">
      <w:start w:val="1"/>
      <w:numFmt w:val="decimal"/>
      <w:lvlText w:val="%7."/>
      <w:lvlJc w:val="left"/>
      <w:pPr>
        <w:ind w:left="7170" w:hanging="360"/>
      </w:pPr>
    </w:lvl>
    <w:lvl w:ilvl="7" w:tplc="041D0019" w:tentative="1">
      <w:start w:val="1"/>
      <w:numFmt w:val="lowerLetter"/>
      <w:lvlText w:val="%8."/>
      <w:lvlJc w:val="left"/>
      <w:pPr>
        <w:ind w:left="7890" w:hanging="360"/>
      </w:pPr>
    </w:lvl>
    <w:lvl w:ilvl="8" w:tplc="041D001B" w:tentative="1">
      <w:start w:val="1"/>
      <w:numFmt w:val="lowerRoman"/>
      <w:lvlText w:val="%9."/>
      <w:lvlJc w:val="right"/>
      <w:pPr>
        <w:ind w:left="861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DC6645"/>
    <w:multiLevelType w:val="hybridMultilevel"/>
    <w:tmpl w:val="375E7900"/>
    <w:lvl w:ilvl="0" w:tplc="58729464">
      <w:start w:val="1"/>
      <w:numFmt w:val="lowerLetter"/>
      <w:lvlText w:val="(%1)"/>
      <w:lvlJc w:val="left"/>
      <w:pPr>
        <w:ind w:left="2850" w:hanging="360"/>
      </w:pPr>
      <w:rPr>
        <w:rFonts w:hint="default"/>
      </w:rPr>
    </w:lvl>
    <w:lvl w:ilvl="1" w:tplc="041D0019" w:tentative="1">
      <w:start w:val="1"/>
      <w:numFmt w:val="lowerLetter"/>
      <w:lvlText w:val="%2."/>
      <w:lvlJc w:val="left"/>
      <w:pPr>
        <w:ind w:left="3570" w:hanging="360"/>
      </w:pPr>
    </w:lvl>
    <w:lvl w:ilvl="2" w:tplc="041D001B" w:tentative="1">
      <w:start w:val="1"/>
      <w:numFmt w:val="lowerRoman"/>
      <w:lvlText w:val="%3."/>
      <w:lvlJc w:val="right"/>
      <w:pPr>
        <w:ind w:left="4290" w:hanging="180"/>
      </w:pPr>
    </w:lvl>
    <w:lvl w:ilvl="3" w:tplc="041D000F" w:tentative="1">
      <w:start w:val="1"/>
      <w:numFmt w:val="decimal"/>
      <w:lvlText w:val="%4."/>
      <w:lvlJc w:val="left"/>
      <w:pPr>
        <w:ind w:left="5010" w:hanging="360"/>
      </w:pPr>
    </w:lvl>
    <w:lvl w:ilvl="4" w:tplc="041D0019" w:tentative="1">
      <w:start w:val="1"/>
      <w:numFmt w:val="lowerLetter"/>
      <w:lvlText w:val="%5."/>
      <w:lvlJc w:val="left"/>
      <w:pPr>
        <w:ind w:left="5730" w:hanging="360"/>
      </w:pPr>
    </w:lvl>
    <w:lvl w:ilvl="5" w:tplc="041D001B" w:tentative="1">
      <w:start w:val="1"/>
      <w:numFmt w:val="lowerRoman"/>
      <w:lvlText w:val="%6."/>
      <w:lvlJc w:val="right"/>
      <w:pPr>
        <w:ind w:left="6450" w:hanging="180"/>
      </w:pPr>
    </w:lvl>
    <w:lvl w:ilvl="6" w:tplc="041D000F" w:tentative="1">
      <w:start w:val="1"/>
      <w:numFmt w:val="decimal"/>
      <w:lvlText w:val="%7."/>
      <w:lvlJc w:val="left"/>
      <w:pPr>
        <w:ind w:left="7170" w:hanging="360"/>
      </w:pPr>
    </w:lvl>
    <w:lvl w:ilvl="7" w:tplc="041D0019" w:tentative="1">
      <w:start w:val="1"/>
      <w:numFmt w:val="lowerLetter"/>
      <w:lvlText w:val="%8."/>
      <w:lvlJc w:val="left"/>
      <w:pPr>
        <w:ind w:left="7890" w:hanging="360"/>
      </w:pPr>
    </w:lvl>
    <w:lvl w:ilvl="8" w:tplc="041D001B" w:tentative="1">
      <w:start w:val="1"/>
      <w:numFmt w:val="lowerRoman"/>
      <w:lvlText w:val="%9."/>
      <w:lvlJc w:val="right"/>
      <w:pPr>
        <w:ind w:left="8610" w:hanging="180"/>
      </w:pPr>
    </w:lvl>
  </w:abstractNum>
  <w:abstractNum w:abstractNumId="9" w15:restartNumberingAfterBreak="0">
    <w:nsid w:val="125D3844"/>
    <w:multiLevelType w:val="hybridMultilevel"/>
    <w:tmpl w:val="E43A3AD0"/>
    <w:lvl w:ilvl="0" w:tplc="14A44E4A">
      <w:start w:val="1"/>
      <w:numFmt w:val="lowerLetter"/>
      <w:lvlText w:val="(%1)"/>
      <w:lvlJc w:val="left"/>
      <w:pPr>
        <w:ind w:left="2685" w:hanging="360"/>
      </w:pPr>
      <w:rPr>
        <w:rFonts w:hint="default"/>
      </w:rPr>
    </w:lvl>
    <w:lvl w:ilvl="1" w:tplc="041D0019" w:tentative="1">
      <w:start w:val="1"/>
      <w:numFmt w:val="lowerLetter"/>
      <w:lvlText w:val="%2."/>
      <w:lvlJc w:val="left"/>
      <w:pPr>
        <w:ind w:left="3405" w:hanging="360"/>
      </w:pPr>
    </w:lvl>
    <w:lvl w:ilvl="2" w:tplc="041D001B" w:tentative="1">
      <w:start w:val="1"/>
      <w:numFmt w:val="lowerRoman"/>
      <w:lvlText w:val="%3."/>
      <w:lvlJc w:val="right"/>
      <w:pPr>
        <w:ind w:left="4125" w:hanging="180"/>
      </w:pPr>
    </w:lvl>
    <w:lvl w:ilvl="3" w:tplc="041D000F" w:tentative="1">
      <w:start w:val="1"/>
      <w:numFmt w:val="decimal"/>
      <w:lvlText w:val="%4."/>
      <w:lvlJc w:val="left"/>
      <w:pPr>
        <w:ind w:left="4845" w:hanging="360"/>
      </w:pPr>
    </w:lvl>
    <w:lvl w:ilvl="4" w:tplc="041D0019" w:tentative="1">
      <w:start w:val="1"/>
      <w:numFmt w:val="lowerLetter"/>
      <w:lvlText w:val="%5."/>
      <w:lvlJc w:val="left"/>
      <w:pPr>
        <w:ind w:left="5565" w:hanging="360"/>
      </w:pPr>
    </w:lvl>
    <w:lvl w:ilvl="5" w:tplc="041D001B" w:tentative="1">
      <w:start w:val="1"/>
      <w:numFmt w:val="lowerRoman"/>
      <w:lvlText w:val="%6."/>
      <w:lvlJc w:val="right"/>
      <w:pPr>
        <w:ind w:left="6285" w:hanging="180"/>
      </w:pPr>
    </w:lvl>
    <w:lvl w:ilvl="6" w:tplc="041D000F" w:tentative="1">
      <w:start w:val="1"/>
      <w:numFmt w:val="decimal"/>
      <w:lvlText w:val="%7."/>
      <w:lvlJc w:val="left"/>
      <w:pPr>
        <w:ind w:left="7005" w:hanging="360"/>
      </w:pPr>
    </w:lvl>
    <w:lvl w:ilvl="7" w:tplc="041D0019" w:tentative="1">
      <w:start w:val="1"/>
      <w:numFmt w:val="lowerLetter"/>
      <w:lvlText w:val="%8."/>
      <w:lvlJc w:val="left"/>
      <w:pPr>
        <w:ind w:left="7725" w:hanging="360"/>
      </w:pPr>
    </w:lvl>
    <w:lvl w:ilvl="8" w:tplc="041D001B" w:tentative="1">
      <w:start w:val="1"/>
      <w:numFmt w:val="lowerRoman"/>
      <w:lvlText w:val="%9."/>
      <w:lvlJc w:val="right"/>
      <w:pPr>
        <w:ind w:left="8445"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6849E8"/>
    <w:multiLevelType w:val="hybridMultilevel"/>
    <w:tmpl w:val="2F16C43A"/>
    <w:lvl w:ilvl="0" w:tplc="D216579A">
      <w:start w:val="1"/>
      <w:numFmt w:val="lowerLetter"/>
      <w:lvlText w:val="(%1)"/>
      <w:lvlJc w:val="left"/>
      <w:pPr>
        <w:ind w:left="2685" w:hanging="360"/>
      </w:pPr>
      <w:rPr>
        <w:rFonts w:hint="default"/>
      </w:rPr>
    </w:lvl>
    <w:lvl w:ilvl="1" w:tplc="041D0019" w:tentative="1">
      <w:start w:val="1"/>
      <w:numFmt w:val="lowerLetter"/>
      <w:lvlText w:val="%2."/>
      <w:lvlJc w:val="left"/>
      <w:pPr>
        <w:ind w:left="3405" w:hanging="360"/>
      </w:pPr>
    </w:lvl>
    <w:lvl w:ilvl="2" w:tplc="041D001B" w:tentative="1">
      <w:start w:val="1"/>
      <w:numFmt w:val="lowerRoman"/>
      <w:lvlText w:val="%3."/>
      <w:lvlJc w:val="right"/>
      <w:pPr>
        <w:ind w:left="4125" w:hanging="180"/>
      </w:pPr>
    </w:lvl>
    <w:lvl w:ilvl="3" w:tplc="041D000F" w:tentative="1">
      <w:start w:val="1"/>
      <w:numFmt w:val="decimal"/>
      <w:lvlText w:val="%4."/>
      <w:lvlJc w:val="left"/>
      <w:pPr>
        <w:ind w:left="4845" w:hanging="360"/>
      </w:pPr>
    </w:lvl>
    <w:lvl w:ilvl="4" w:tplc="041D0019" w:tentative="1">
      <w:start w:val="1"/>
      <w:numFmt w:val="lowerLetter"/>
      <w:lvlText w:val="%5."/>
      <w:lvlJc w:val="left"/>
      <w:pPr>
        <w:ind w:left="5565" w:hanging="360"/>
      </w:pPr>
    </w:lvl>
    <w:lvl w:ilvl="5" w:tplc="041D001B" w:tentative="1">
      <w:start w:val="1"/>
      <w:numFmt w:val="lowerRoman"/>
      <w:lvlText w:val="%6."/>
      <w:lvlJc w:val="right"/>
      <w:pPr>
        <w:ind w:left="6285" w:hanging="180"/>
      </w:pPr>
    </w:lvl>
    <w:lvl w:ilvl="6" w:tplc="041D000F" w:tentative="1">
      <w:start w:val="1"/>
      <w:numFmt w:val="decimal"/>
      <w:lvlText w:val="%7."/>
      <w:lvlJc w:val="left"/>
      <w:pPr>
        <w:ind w:left="7005" w:hanging="360"/>
      </w:pPr>
    </w:lvl>
    <w:lvl w:ilvl="7" w:tplc="041D0019" w:tentative="1">
      <w:start w:val="1"/>
      <w:numFmt w:val="lowerLetter"/>
      <w:lvlText w:val="%8."/>
      <w:lvlJc w:val="left"/>
      <w:pPr>
        <w:ind w:left="7725" w:hanging="360"/>
      </w:pPr>
    </w:lvl>
    <w:lvl w:ilvl="8" w:tplc="041D001B" w:tentative="1">
      <w:start w:val="1"/>
      <w:numFmt w:val="lowerRoman"/>
      <w:lvlText w:val="%9."/>
      <w:lvlJc w:val="right"/>
      <w:pPr>
        <w:ind w:left="8445"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52053F"/>
    <w:multiLevelType w:val="hybridMultilevel"/>
    <w:tmpl w:val="3D7AFE66"/>
    <w:lvl w:ilvl="0" w:tplc="B6FC722A">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7B1464"/>
    <w:multiLevelType w:val="hybridMultilevel"/>
    <w:tmpl w:val="823E16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7D63EC"/>
    <w:multiLevelType w:val="hybridMultilevel"/>
    <w:tmpl w:val="5A28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B53D0B"/>
    <w:multiLevelType w:val="hybridMultilevel"/>
    <w:tmpl w:val="3E363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C93C52"/>
    <w:multiLevelType w:val="hybridMultilevel"/>
    <w:tmpl w:val="6BB44F54"/>
    <w:lvl w:ilvl="0" w:tplc="7A50BDDE">
      <w:start w:val="1"/>
      <w:numFmt w:val="lowerLetter"/>
      <w:lvlText w:val="(%1)"/>
      <w:lvlJc w:val="left"/>
      <w:pPr>
        <w:ind w:left="3762" w:hanging="360"/>
      </w:pPr>
      <w:rPr>
        <w:rFonts w:hint="default"/>
      </w:rPr>
    </w:lvl>
    <w:lvl w:ilvl="1" w:tplc="041D0019" w:tentative="1">
      <w:start w:val="1"/>
      <w:numFmt w:val="lowerLetter"/>
      <w:lvlText w:val="%2."/>
      <w:lvlJc w:val="left"/>
      <w:pPr>
        <w:ind w:left="4482" w:hanging="360"/>
      </w:pPr>
    </w:lvl>
    <w:lvl w:ilvl="2" w:tplc="041D001B" w:tentative="1">
      <w:start w:val="1"/>
      <w:numFmt w:val="lowerRoman"/>
      <w:lvlText w:val="%3."/>
      <w:lvlJc w:val="right"/>
      <w:pPr>
        <w:ind w:left="5202" w:hanging="180"/>
      </w:pPr>
    </w:lvl>
    <w:lvl w:ilvl="3" w:tplc="041D000F" w:tentative="1">
      <w:start w:val="1"/>
      <w:numFmt w:val="decimal"/>
      <w:lvlText w:val="%4."/>
      <w:lvlJc w:val="left"/>
      <w:pPr>
        <w:ind w:left="5922" w:hanging="360"/>
      </w:pPr>
    </w:lvl>
    <w:lvl w:ilvl="4" w:tplc="041D0019" w:tentative="1">
      <w:start w:val="1"/>
      <w:numFmt w:val="lowerLetter"/>
      <w:lvlText w:val="%5."/>
      <w:lvlJc w:val="left"/>
      <w:pPr>
        <w:ind w:left="6642" w:hanging="360"/>
      </w:pPr>
    </w:lvl>
    <w:lvl w:ilvl="5" w:tplc="041D001B" w:tentative="1">
      <w:start w:val="1"/>
      <w:numFmt w:val="lowerRoman"/>
      <w:lvlText w:val="%6."/>
      <w:lvlJc w:val="right"/>
      <w:pPr>
        <w:ind w:left="7362" w:hanging="180"/>
      </w:pPr>
    </w:lvl>
    <w:lvl w:ilvl="6" w:tplc="041D000F" w:tentative="1">
      <w:start w:val="1"/>
      <w:numFmt w:val="decimal"/>
      <w:lvlText w:val="%7."/>
      <w:lvlJc w:val="left"/>
      <w:pPr>
        <w:ind w:left="8082" w:hanging="360"/>
      </w:pPr>
    </w:lvl>
    <w:lvl w:ilvl="7" w:tplc="041D0019" w:tentative="1">
      <w:start w:val="1"/>
      <w:numFmt w:val="lowerLetter"/>
      <w:lvlText w:val="%8."/>
      <w:lvlJc w:val="left"/>
      <w:pPr>
        <w:ind w:left="8802" w:hanging="360"/>
      </w:pPr>
    </w:lvl>
    <w:lvl w:ilvl="8" w:tplc="041D001B" w:tentative="1">
      <w:start w:val="1"/>
      <w:numFmt w:val="lowerRoman"/>
      <w:lvlText w:val="%9."/>
      <w:lvlJc w:val="right"/>
      <w:pPr>
        <w:ind w:left="9522" w:hanging="180"/>
      </w:pPr>
    </w:lvl>
  </w:abstractNum>
  <w:abstractNum w:abstractNumId="32" w15:restartNumberingAfterBreak="0">
    <w:nsid w:val="6C565FCE"/>
    <w:multiLevelType w:val="hybridMultilevel"/>
    <w:tmpl w:val="641C1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AF4E68"/>
    <w:multiLevelType w:val="hybridMultilevel"/>
    <w:tmpl w:val="4F94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F65EDC"/>
    <w:multiLevelType w:val="hybridMultilevel"/>
    <w:tmpl w:val="D25EF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4"/>
  </w:num>
  <w:num w:numId="6">
    <w:abstractNumId w:val="21"/>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8"/>
  </w:num>
  <w:num w:numId="17">
    <w:abstractNumId w:val="10"/>
  </w:num>
  <w:num w:numId="18">
    <w:abstractNumId w:val="11"/>
  </w:num>
  <w:num w:numId="19">
    <w:abstractNumId w:val="7"/>
  </w:num>
  <w:num w:numId="20">
    <w:abstractNumId w:val="35"/>
  </w:num>
  <w:num w:numId="21">
    <w:abstractNumId w:val="16"/>
  </w:num>
  <w:num w:numId="22">
    <w:abstractNumId w:val="34"/>
  </w:num>
  <w:num w:numId="23">
    <w:abstractNumId w:val="22"/>
  </w:num>
  <w:num w:numId="24">
    <w:abstractNumId w:val="5"/>
  </w:num>
  <w:num w:numId="25">
    <w:abstractNumId w:val="31"/>
  </w:num>
  <w:num w:numId="26">
    <w:abstractNumId w:val="4"/>
  </w:num>
  <w:num w:numId="27">
    <w:abstractNumId w:val="19"/>
  </w:num>
  <w:num w:numId="28">
    <w:abstractNumId w:val="8"/>
  </w:num>
  <w:num w:numId="29">
    <w:abstractNumId w:val="9"/>
  </w:num>
  <w:num w:numId="30">
    <w:abstractNumId w:val="13"/>
  </w:num>
  <w:num w:numId="31">
    <w:abstractNumId w:val="6"/>
  </w:num>
  <w:num w:numId="32">
    <w:abstractNumId w:val="27"/>
  </w:num>
  <w:num w:numId="33">
    <w:abstractNumId w:val="32"/>
  </w:num>
  <w:num w:numId="34">
    <w:abstractNumId w:val="30"/>
  </w:num>
  <w:num w:numId="35">
    <w:abstractNumId w:val="33"/>
  </w:num>
  <w:num w:numId="36">
    <w:abstractNumId w:val="29"/>
  </w:num>
  <w:num w:numId="37">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2A37"/>
    <w:rsid w:val="00004636"/>
    <w:rsid w:val="0000564C"/>
    <w:rsid w:val="00006446"/>
    <w:rsid w:val="00006896"/>
    <w:rsid w:val="00007AE1"/>
    <w:rsid w:val="00007CDC"/>
    <w:rsid w:val="00011B28"/>
    <w:rsid w:val="00014FEA"/>
    <w:rsid w:val="00015D15"/>
    <w:rsid w:val="000222E5"/>
    <w:rsid w:val="000244E4"/>
    <w:rsid w:val="000251F3"/>
    <w:rsid w:val="0002564D"/>
    <w:rsid w:val="00025ECA"/>
    <w:rsid w:val="00026175"/>
    <w:rsid w:val="00026A28"/>
    <w:rsid w:val="00026C58"/>
    <w:rsid w:val="0002734E"/>
    <w:rsid w:val="0003189E"/>
    <w:rsid w:val="000325B8"/>
    <w:rsid w:val="00033955"/>
    <w:rsid w:val="00034C15"/>
    <w:rsid w:val="00036BA1"/>
    <w:rsid w:val="000422E2"/>
    <w:rsid w:val="00042F22"/>
    <w:rsid w:val="000444EF"/>
    <w:rsid w:val="00052A07"/>
    <w:rsid w:val="0005307F"/>
    <w:rsid w:val="000534E3"/>
    <w:rsid w:val="00053C96"/>
    <w:rsid w:val="00054142"/>
    <w:rsid w:val="0005606A"/>
    <w:rsid w:val="00057117"/>
    <w:rsid w:val="000616E7"/>
    <w:rsid w:val="0006487E"/>
    <w:rsid w:val="00065E1A"/>
    <w:rsid w:val="00071CE7"/>
    <w:rsid w:val="00077E5F"/>
    <w:rsid w:val="0008036A"/>
    <w:rsid w:val="00081AE6"/>
    <w:rsid w:val="00083371"/>
    <w:rsid w:val="000844D6"/>
    <w:rsid w:val="000855EB"/>
    <w:rsid w:val="00085B52"/>
    <w:rsid w:val="000866F2"/>
    <w:rsid w:val="0008690E"/>
    <w:rsid w:val="0009009F"/>
    <w:rsid w:val="00091557"/>
    <w:rsid w:val="000924C1"/>
    <w:rsid w:val="000924F0"/>
    <w:rsid w:val="00093474"/>
    <w:rsid w:val="0009510F"/>
    <w:rsid w:val="000A1A0C"/>
    <w:rsid w:val="000A1B7B"/>
    <w:rsid w:val="000A56F2"/>
    <w:rsid w:val="000B2719"/>
    <w:rsid w:val="000B3A8F"/>
    <w:rsid w:val="000B4AB9"/>
    <w:rsid w:val="000B58C3"/>
    <w:rsid w:val="000B5BCD"/>
    <w:rsid w:val="000B61E9"/>
    <w:rsid w:val="000B6A0C"/>
    <w:rsid w:val="000B7375"/>
    <w:rsid w:val="000C165A"/>
    <w:rsid w:val="000C1B09"/>
    <w:rsid w:val="000C2E19"/>
    <w:rsid w:val="000C5E6A"/>
    <w:rsid w:val="000C6667"/>
    <w:rsid w:val="000D025E"/>
    <w:rsid w:val="000D0649"/>
    <w:rsid w:val="000D0D07"/>
    <w:rsid w:val="000D4797"/>
    <w:rsid w:val="000D67B5"/>
    <w:rsid w:val="000E0527"/>
    <w:rsid w:val="000E1E92"/>
    <w:rsid w:val="000E2D36"/>
    <w:rsid w:val="000F06D6"/>
    <w:rsid w:val="000F0BEE"/>
    <w:rsid w:val="000F0EB1"/>
    <w:rsid w:val="000F1106"/>
    <w:rsid w:val="000F25DE"/>
    <w:rsid w:val="000F3643"/>
    <w:rsid w:val="000F3BE9"/>
    <w:rsid w:val="000F3F6C"/>
    <w:rsid w:val="000F4D5A"/>
    <w:rsid w:val="000F6664"/>
    <w:rsid w:val="000F6DF3"/>
    <w:rsid w:val="001005FF"/>
    <w:rsid w:val="00105EE3"/>
    <w:rsid w:val="001062FB"/>
    <w:rsid w:val="001063E6"/>
    <w:rsid w:val="00110C9B"/>
    <w:rsid w:val="00113CF4"/>
    <w:rsid w:val="00114CBE"/>
    <w:rsid w:val="001153EA"/>
    <w:rsid w:val="00115643"/>
    <w:rsid w:val="00116765"/>
    <w:rsid w:val="00120FB7"/>
    <w:rsid w:val="001219F5"/>
    <w:rsid w:val="00121A20"/>
    <w:rsid w:val="001220FD"/>
    <w:rsid w:val="0012377F"/>
    <w:rsid w:val="00124314"/>
    <w:rsid w:val="0012633E"/>
    <w:rsid w:val="00126B4A"/>
    <w:rsid w:val="00132BBC"/>
    <w:rsid w:val="00132FD0"/>
    <w:rsid w:val="00134056"/>
    <w:rsid w:val="001344C0"/>
    <w:rsid w:val="001346FA"/>
    <w:rsid w:val="00135252"/>
    <w:rsid w:val="0013645D"/>
    <w:rsid w:val="001373BE"/>
    <w:rsid w:val="00137A68"/>
    <w:rsid w:val="00137AB5"/>
    <w:rsid w:val="00137F0B"/>
    <w:rsid w:val="00140783"/>
    <w:rsid w:val="00150C7F"/>
    <w:rsid w:val="00151E23"/>
    <w:rsid w:val="001526E0"/>
    <w:rsid w:val="001533CF"/>
    <w:rsid w:val="001551B5"/>
    <w:rsid w:val="001659C1"/>
    <w:rsid w:val="00171FC1"/>
    <w:rsid w:val="00173A8E"/>
    <w:rsid w:val="0017502C"/>
    <w:rsid w:val="00175D5F"/>
    <w:rsid w:val="0018143F"/>
    <w:rsid w:val="00181FF8"/>
    <w:rsid w:val="00183418"/>
    <w:rsid w:val="001850C7"/>
    <w:rsid w:val="00185F70"/>
    <w:rsid w:val="00186562"/>
    <w:rsid w:val="00186B8F"/>
    <w:rsid w:val="0019062B"/>
    <w:rsid w:val="001906BE"/>
    <w:rsid w:val="00190AC1"/>
    <w:rsid w:val="00192100"/>
    <w:rsid w:val="0019341A"/>
    <w:rsid w:val="00195C4C"/>
    <w:rsid w:val="00195DEE"/>
    <w:rsid w:val="00197DF9"/>
    <w:rsid w:val="00197E40"/>
    <w:rsid w:val="00197FA1"/>
    <w:rsid w:val="001A1987"/>
    <w:rsid w:val="001A2564"/>
    <w:rsid w:val="001A50E9"/>
    <w:rsid w:val="001A51FE"/>
    <w:rsid w:val="001A5F90"/>
    <w:rsid w:val="001A6173"/>
    <w:rsid w:val="001A6CBA"/>
    <w:rsid w:val="001B027A"/>
    <w:rsid w:val="001B0D97"/>
    <w:rsid w:val="001B2683"/>
    <w:rsid w:val="001B5A5D"/>
    <w:rsid w:val="001B68A2"/>
    <w:rsid w:val="001C0E44"/>
    <w:rsid w:val="001C1CE5"/>
    <w:rsid w:val="001C3D2A"/>
    <w:rsid w:val="001C42A6"/>
    <w:rsid w:val="001C62C9"/>
    <w:rsid w:val="001D0FCE"/>
    <w:rsid w:val="001D25EC"/>
    <w:rsid w:val="001D51BA"/>
    <w:rsid w:val="001D53E7"/>
    <w:rsid w:val="001D562D"/>
    <w:rsid w:val="001D62EA"/>
    <w:rsid w:val="001D6342"/>
    <w:rsid w:val="001D6D53"/>
    <w:rsid w:val="001D6EC4"/>
    <w:rsid w:val="001D738E"/>
    <w:rsid w:val="001E00C1"/>
    <w:rsid w:val="001E279C"/>
    <w:rsid w:val="001E58E2"/>
    <w:rsid w:val="001E7880"/>
    <w:rsid w:val="001E7AED"/>
    <w:rsid w:val="001F3916"/>
    <w:rsid w:val="001F54C5"/>
    <w:rsid w:val="001F662C"/>
    <w:rsid w:val="001F7074"/>
    <w:rsid w:val="002002F9"/>
    <w:rsid w:val="00200490"/>
    <w:rsid w:val="00201F3A"/>
    <w:rsid w:val="00203095"/>
    <w:rsid w:val="00203F96"/>
    <w:rsid w:val="002069B2"/>
    <w:rsid w:val="00207834"/>
    <w:rsid w:val="00207FA3"/>
    <w:rsid w:val="00214DA8"/>
    <w:rsid w:val="00215423"/>
    <w:rsid w:val="002158FA"/>
    <w:rsid w:val="002164C0"/>
    <w:rsid w:val="00217A9C"/>
    <w:rsid w:val="00220600"/>
    <w:rsid w:val="002224DB"/>
    <w:rsid w:val="00223FCB"/>
    <w:rsid w:val="00224EA8"/>
    <w:rsid w:val="002252C3"/>
    <w:rsid w:val="00225C54"/>
    <w:rsid w:val="00225F42"/>
    <w:rsid w:val="00230765"/>
    <w:rsid w:val="00230D18"/>
    <w:rsid w:val="002319E4"/>
    <w:rsid w:val="00233D08"/>
    <w:rsid w:val="00235632"/>
    <w:rsid w:val="00235872"/>
    <w:rsid w:val="00240D7D"/>
    <w:rsid w:val="00241559"/>
    <w:rsid w:val="002435B3"/>
    <w:rsid w:val="00244768"/>
    <w:rsid w:val="0024525D"/>
    <w:rsid w:val="002452A3"/>
    <w:rsid w:val="00245495"/>
    <w:rsid w:val="002458EB"/>
    <w:rsid w:val="00246E46"/>
    <w:rsid w:val="002500C8"/>
    <w:rsid w:val="00253E4A"/>
    <w:rsid w:val="0025403D"/>
    <w:rsid w:val="00255B2E"/>
    <w:rsid w:val="0025640D"/>
    <w:rsid w:val="00257543"/>
    <w:rsid w:val="002617E7"/>
    <w:rsid w:val="00261A48"/>
    <w:rsid w:val="002637D1"/>
    <w:rsid w:val="0026391E"/>
    <w:rsid w:val="00264228"/>
    <w:rsid w:val="00264334"/>
    <w:rsid w:val="00264423"/>
    <w:rsid w:val="0026473E"/>
    <w:rsid w:val="00264E12"/>
    <w:rsid w:val="00266214"/>
    <w:rsid w:val="00266486"/>
    <w:rsid w:val="00266938"/>
    <w:rsid w:val="00267AC1"/>
    <w:rsid w:val="00267C83"/>
    <w:rsid w:val="0027144F"/>
    <w:rsid w:val="00271813"/>
    <w:rsid w:val="00271F3A"/>
    <w:rsid w:val="00273278"/>
    <w:rsid w:val="002737F4"/>
    <w:rsid w:val="002773D7"/>
    <w:rsid w:val="002805F5"/>
    <w:rsid w:val="00280751"/>
    <w:rsid w:val="00280A98"/>
    <w:rsid w:val="00281F1A"/>
    <w:rsid w:val="002826F3"/>
    <w:rsid w:val="0028280A"/>
    <w:rsid w:val="00282C19"/>
    <w:rsid w:val="002869C2"/>
    <w:rsid w:val="00286ACD"/>
    <w:rsid w:val="00287838"/>
    <w:rsid w:val="002907B5"/>
    <w:rsid w:val="00292EB7"/>
    <w:rsid w:val="00295E2B"/>
    <w:rsid w:val="00296227"/>
    <w:rsid w:val="0029667C"/>
    <w:rsid w:val="00296F44"/>
    <w:rsid w:val="0029777D"/>
    <w:rsid w:val="002A055E"/>
    <w:rsid w:val="002A0BC5"/>
    <w:rsid w:val="002A1D4E"/>
    <w:rsid w:val="002A2869"/>
    <w:rsid w:val="002A6212"/>
    <w:rsid w:val="002A6992"/>
    <w:rsid w:val="002B24D6"/>
    <w:rsid w:val="002B6EFA"/>
    <w:rsid w:val="002B7C18"/>
    <w:rsid w:val="002C0F2D"/>
    <w:rsid w:val="002C41E6"/>
    <w:rsid w:val="002C659D"/>
    <w:rsid w:val="002D071A"/>
    <w:rsid w:val="002D15F3"/>
    <w:rsid w:val="002D34B2"/>
    <w:rsid w:val="002D48B0"/>
    <w:rsid w:val="002D4949"/>
    <w:rsid w:val="002D5B37"/>
    <w:rsid w:val="002D7637"/>
    <w:rsid w:val="002E02AC"/>
    <w:rsid w:val="002E17F2"/>
    <w:rsid w:val="002E215E"/>
    <w:rsid w:val="002E2846"/>
    <w:rsid w:val="002E3C8C"/>
    <w:rsid w:val="002E5378"/>
    <w:rsid w:val="002E7CAE"/>
    <w:rsid w:val="002F13E4"/>
    <w:rsid w:val="002F2771"/>
    <w:rsid w:val="002F37A9"/>
    <w:rsid w:val="002F628F"/>
    <w:rsid w:val="00301CE6"/>
    <w:rsid w:val="0030256B"/>
    <w:rsid w:val="0030501F"/>
    <w:rsid w:val="003068B1"/>
    <w:rsid w:val="00306FD3"/>
    <w:rsid w:val="003079AB"/>
    <w:rsid w:val="00307BA1"/>
    <w:rsid w:val="00311702"/>
    <w:rsid w:val="00311E82"/>
    <w:rsid w:val="00312882"/>
    <w:rsid w:val="00313FD6"/>
    <w:rsid w:val="003143BD"/>
    <w:rsid w:val="003145EB"/>
    <w:rsid w:val="00315363"/>
    <w:rsid w:val="0031540D"/>
    <w:rsid w:val="003168CE"/>
    <w:rsid w:val="00317078"/>
    <w:rsid w:val="003203ED"/>
    <w:rsid w:val="00322C9F"/>
    <w:rsid w:val="00323D16"/>
    <w:rsid w:val="00324D23"/>
    <w:rsid w:val="00326F0F"/>
    <w:rsid w:val="003316EC"/>
    <w:rsid w:val="00331751"/>
    <w:rsid w:val="00334579"/>
    <w:rsid w:val="00335858"/>
    <w:rsid w:val="00336BDA"/>
    <w:rsid w:val="00342BD7"/>
    <w:rsid w:val="00342D70"/>
    <w:rsid w:val="00343DB0"/>
    <w:rsid w:val="00346DB5"/>
    <w:rsid w:val="003477B1"/>
    <w:rsid w:val="003518A7"/>
    <w:rsid w:val="00357380"/>
    <w:rsid w:val="00357746"/>
    <w:rsid w:val="00357D90"/>
    <w:rsid w:val="003602D9"/>
    <w:rsid w:val="003604CE"/>
    <w:rsid w:val="00366B2D"/>
    <w:rsid w:val="003705EE"/>
    <w:rsid w:val="00370E47"/>
    <w:rsid w:val="0037122A"/>
    <w:rsid w:val="003742AC"/>
    <w:rsid w:val="00377CE1"/>
    <w:rsid w:val="00382D4A"/>
    <w:rsid w:val="00384374"/>
    <w:rsid w:val="00385BF0"/>
    <w:rsid w:val="00386BBA"/>
    <w:rsid w:val="00392290"/>
    <w:rsid w:val="00393849"/>
    <w:rsid w:val="003939FF"/>
    <w:rsid w:val="003A1E1B"/>
    <w:rsid w:val="003A2223"/>
    <w:rsid w:val="003A2A0F"/>
    <w:rsid w:val="003A45A1"/>
    <w:rsid w:val="003A5B0A"/>
    <w:rsid w:val="003A6BAC"/>
    <w:rsid w:val="003A6BC5"/>
    <w:rsid w:val="003A70A4"/>
    <w:rsid w:val="003A7EF3"/>
    <w:rsid w:val="003B0ACA"/>
    <w:rsid w:val="003B11B6"/>
    <w:rsid w:val="003B159C"/>
    <w:rsid w:val="003B369F"/>
    <w:rsid w:val="003B36A3"/>
    <w:rsid w:val="003B46D2"/>
    <w:rsid w:val="003B62A1"/>
    <w:rsid w:val="003B64BB"/>
    <w:rsid w:val="003B7FE5"/>
    <w:rsid w:val="003C11C8"/>
    <w:rsid w:val="003C2702"/>
    <w:rsid w:val="003C510E"/>
    <w:rsid w:val="003C7806"/>
    <w:rsid w:val="003D109F"/>
    <w:rsid w:val="003D10E7"/>
    <w:rsid w:val="003D2478"/>
    <w:rsid w:val="003D37AB"/>
    <w:rsid w:val="003D3C45"/>
    <w:rsid w:val="003D5B1F"/>
    <w:rsid w:val="003E15FA"/>
    <w:rsid w:val="003E55E4"/>
    <w:rsid w:val="003E74E3"/>
    <w:rsid w:val="003F0395"/>
    <w:rsid w:val="003F05C7"/>
    <w:rsid w:val="003F1449"/>
    <w:rsid w:val="003F22D6"/>
    <w:rsid w:val="003F22FD"/>
    <w:rsid w:val="003F27D8"/>
    <w:rsid w:val="003F2B29"/>
    <w:rsid w:val="003F2CD4"/>
    <w:rsid w:val="003F421B"/>
    <w:rsid w:val="003F6BBE"/>
    <w:rsid w:val="004000E8"/>
    <w:rsid w:val="00402E2B"/>
    <w:rsid w:val="0040512B"/>
    <w:rsid w:val="00405CA5"/>
    <w:rsid w:val="004076A6"/>
    <w:rsid w:val="00407CD3"/>
    <w:rsid w:val="00410134"/>
    <w:rsid w:val="00410B72"/>
    <w:rsid w:val="00410F18"/>
    <w:rsid w:val="00411AAF"/>
    <w:rsid w:val="0041263E"/>
    <w:rsid w:val="00413AAC"/>
    <w:rsid w:val="00413B3D"/>
    <w:rsid w:val="00413E92"/>
    <w:rsid w:val="0041601B"/>
    <w:rsid w:val="0041625C"/>
    <w:rsid w:val="0041761B"/>
    <w:rsid w:val="00421105"/>
    <w:rsid w:val="00422AA4"/>
    <w:rsid w:val="004236D8"/>
    <w:rsid w:val="00423FA8"/>
    <w:rsid w:val="004242F4"/>
    <w:rsid w:val="004244BF"/>
    <w:rsid w:val="004262FD"/>
    <w:rsid w:val="00427248"/>
    <w:rsid w:val="00427708"/>
    <w:rsid w:val="00432F1C"/>
    <w:rsid w:val="00432F87"/>
    <w:rsid w:val="00437081"/>
    <w:rsid w:val="00437447"/>
    <w:rsid w:val="00441A92"/>
    <w:rsid w:val="004431DC"/>
    <w:rsid w:val="00443C11"/>
    <w:rsid w:val="00444F56"/>
    <w:rsid w:val="00446488"/>
    <w:rsid w:val="004517AA"/>
    <w:rsid w:val="00452CAC"/>
    <w:rsid w:val="00453C6C"/>
    <w:rsid w:val="00457565"/>
    <w:rsid w:val="00457B71"/>
    <w:rsid w:val="00463C4C"/>
    <w:rsid w:val="00464689"/>
    <w:rsid w:val="004669E2"/>
    <w:rsid w:val="004700B1"/>
    <w:rsid w:val="00470C31"/>
    <w:rsid w:val="00471DE0"/>
    <w:rsid w:val="004734D0"/>
    <w:rsid w:val="0047556B"/>
    <w:rsid w:val="00477768"/>
    <w:rsid w:val="00482276"/>
    <w:rsid w:val="00483C3D"/>
    <w:rsid w:val="00483D38"/>
    <w:rsid w:val="00484817"/>
    <w:rsid w:val="00485AA1"/>
    <w:rsid w:val="00492BC5"/>
    <w:rsid w:val="0049561E"/>
    <w:rsid w:val="00495995"/>
    <w:rsid w:val="004964F1"/>
    <w:rsid w:val="004965E9"/>
    <w:rsid w:val="004A0872"/>
    <w:rsid w:val="004A0EDE"/>
    <w:rsid w:val="004A16BC"/>
    <w:rsid w:val="004A1B1F"/>
    <w:rsid w:val="004A2B94"/>
    <w:rsid w:val="004A5993"/>
    <w:rsid w:val="004A68CE"/>
    <w:rsid w:val="004A749A"/>
    <w:rsid w:val="004B0F86"/>
    <w:rsid w:val="004B52F1"/>
    <w:rsid w:val="004B6F6A"/>
    <w:rsid w:val="004B7C0C"/>
    <w:rsid w:val="004C3348"/>
    <w:rsid w:val="004C3898"/>
    <w:rsid w:val="004C3A3F"/>
    <w:rsid w:val="004C4BEE"/>
    <w:rsid w:val="004C643D"/>
    <w:rsid w:val="004C7378"/>
    <w:rsid w:val="004D0D0F"/>
    <w:rsid w:val="004D2E86"/>
    <w:rsid w:val="004D36B1"/>
    <w:rsid w:val="004D63EF"/>
    <w:rsid w:val="004D7EBD"/>
    <w:rsid w:val="004E187C"/>
    <w:rsid w:val="004E1C2B"/>
    <w:rsid w:val="004E2680"/>
    <w:rsid w:val="004E28F9"/>
    <w:rsid w:val="004E324E"/>
    <w:rsid w:val="004E462E"/>
    <w:rsid w:val="004E56DC"/>
    <w:rsid w:val="004E59A5"/>
    <w:rsid w:val="004E5C49"/>
    <w:rsid w:val="004E76F4"/>
    <w:rsid w:val="004E7706"/>
    <w:rsid w:val="004F0B4E"/>
    <w:rsid w:val="004F0B6C"/>
    <w:rsid w:val="004F2078"/>
    <w:rsid w:val="004F463D"/>
    <w:rsid w:val="004F48C3"/>
    <w:rsid w:val="004F4DA3"/>
    <w:rsid w:val="004F4E86"/>
    <w:rsid w:val="0050583E"/>
    <w:rsid w:val="00506557"/>
    <w:rsid w:val="0050677A"/>
    <w:rsid w:val="005108D8"/>
    <w:rsid w:val="005116F9"/>
    <w:rsid w:val="005137E2"/>
    <w:rsid w:val="005153A7"/>
    <w:rsid w:val="00517AB1"/>
    <w:rsid w:val="00517F29"/>
    <w:rsid w:val="005219CF"/>
    <w:rsid w:val="00522178"/>
    <w:rsid w:val="00531A68"/>
    <w:rsid w:val="00533B52"/>
    <w:rsid w:val="005344E1"/>
    <w:rsid w:val="00534B59"/>
    <w:rsid w:val="00536759"/>
    <w:rsid w:val="00536C31"/>
    <w:rsid w:val="00537285"/>
    <w:rsid w:val="00537C62"/>
    <w:rsid w:val="00540AD9"/>
    <w:rsid w:val="00541B9A"/>
    <w:rsid w:val="00544756"/>
    <w:rsid w:val="00545E5A"/>
    <w:rsid w:val="00546970"/>
    <w:rsid w:val="00550D61"/>
    <w:rsid w:val="00554548"/>
    <w:rsid w:val="005545B5"/>
    <w:rsid w:val="00554E19"/>
    <w:rsid w:val="0056121F"/>
    <w:rsid w:val="00561B62"/>
    <w:rsid w:val="00570BF5"/>
    <w:rsid w:val="005722C0"/>
    <w:rsid w:val="00572505"/>
    <w:rsid w:val="00574A52"/>
    <w:rsid w:val="00575738"/>
    <w:rsid w:val="00582809"/>
    <w:rsid w:val="0058798C"/>
    <w:rsid w:val="005900FA"/>
    <w:rsid w:val="00591EA2"/>
    <w:rsid w:val="005935A4"/>
    <w:rsid w:val="005948C2"/>
    <w:rsid w:val="00595DCA"/>
    <w:rsid w:val="00596E2F"/>
    <w:rsid w:val="0059779B"/>
    <w:rsid w:val="00597C00"/>
    <w:rsid w:val="00597E69"/>
    <w:rsid w:val="005A04C0"/>
    <w:rsid w:val="005A209A"/>
    <w:rsid w:val="005A210A"/>
    <w:rsid w:val="005A4B52"/>
    <w:rsid w:val="005A571E"/>
    <w:rsid w:val="005A5A23"/>
    <w:rsid w:val="005A662D"/>
    <w:rsid w:val="005B1409"/>
    <w:rsid w:val="005B35D7"/>
    <w:rsid w:val="005B392A"/>
    <w:rsid w:val="005B3AA3"/>
    <w:rsid w:val="005B4599"/>
    <w:rsid w:val="005B65C0"/>
    <w:rsid w:val="005B65FB"/>
    <w:rsid w:val="005B675B"/>
    <w:rsid w:val="005B6F83"/>
    <w:rsid w:val="005C2E26"/>
    <w:rsid w:val="005C4128"/>
    <w:rsid w:val="005C6AFF"/>
    <w:rsid w:val="005C74FB"/>
    <w:rsid w:val="005D1602"/>
    <w:rsid w:val="005D1762"/>
    <w:rsid w:val="005D2680"/>
    <w:rsid w:val="005E04CD"/>
    <w:rsid w:val="005E0B44"/>
    <w:rsid w:val="005E0E41"/>
    <w:rsid w:val="005E385F"/>
    <w:rsid w:val="005E5B81"/>
    <w:rsid w:val="005E610F"/>
    <w:rsid w:val="005F2CB1"/>
    <w:rsid w:val="005F2D47"/>
    <w:rsid w:val="005F2DD8"/>
    <w:rsid w:val="005F3025"/>
    <w:rsid w:val="005F31D6"/>
    <w:rsid w:val="005F37BE"/>
    <w:rsid w:val="005F3A7E"/>
    <w:rsid w:val="005F4F14"/>
    <w:rsid w:val="005F5B76"/>
    <w:rsid w:val="005F618C"/>
    <w:rsid w:val="005F70BD"/>
    <w:rsid w:val="005F7B0E"/>
    <w:rsid w:val="006010E1"/>
    <w:rsid w:val="006022C1"/>
    <w:rsid w:val="0060283C"/>
    <w:rsid w:val="00604888"/>
    <w:rsid w:val="00604D71"/>
    <w:rsid w:val="00604F14"/>
    <w:rsid w:val="00605D0D"/>
    <w:rsid w:val="006066F9"/>
    <w:rsid w:val="00611B83"/>
    <w:rsid w:val="00613257"/>
    <w:rsid w:val="0061381F"/>
    <w:rsid w:val="00614F33"/>
    <w:rsid w:val="00617DD0"/>
    <w:rsid w:val="00620A71"/>
    <w:rsid w:val="00620D80"/>
    <w:rsid w:val="0062332F"/>
    <w:rsid w:val="006234A6"/>
    <w:rsid w:val="0062497F"/>
    <w:rsid w:val="00627EF5"/>
    <w:rsid w:val="00630001"/>
    <w:rsid w:val="006311B3"/>
    <w:rsid w:val="0063284C"/>
    <w:rsid w:val="00636398"/>
    <w:rsid w:val="006368D3"/>
    <w:rsid w:val="006377EC"/>
    <w:rsid w:val="0064151F"/>
    <w:rsid w:val="00641533"/>
    <w:rsid w:val="0064208D"/>
    <w:rsid w:val="00643475"/>
    <w:rsid w:val="0064396A"/>
    <w:rsid w:val="00643F83"/>
    <w:rsid w:val="00644149"/>
    <w:rsid w:val="0064624E"/>
    <w:rsid w:val="00650AB9"/>
    <w:rsid w:val="00653F7F"/>
    <w:rsid w:val="00654684"/>
    <w:rsid w:val="006556A0"/>
    <w:rsid w:val="00655733"/>
    <w:rsid w:val="006557D9"/>
    <w:rsid w:val="00655ACD"/>
    <w:rsid w:val="00656A92"/>
    <w:rsid w:val="00656DDE"/>
    <w:rsid w:val="0066011D"/>
    <w:rsid w:val="006607C0"/>
    <w:rsid w:val="006613A6"/>
    <w:rsid w:val="006627A2"/>
    <w:rsid w:val="00663009"/>
    <w:rsid w:val="006634E6"/>
    <w:rsid w:val="00664543"/>
    <w:rsid w:val="00664BA4"/>
    <w:rsid w:val="006655EE"/>
    <w:rsid w:val="0066596D"/>
    <w:rsid w:val="0066765B"/>
    <w:rsid w:val="00667DA9"/>
    <w:rsid w:val="00667EE7"/>
    <w:rsid w:val="00670922"/>
    <w:rsid w:val="00670BE1"/>
    <w:rsid w:val="0067154E"/>
    <w:rsid w:val="0067218F"/>
    <w:rsid w:val="00673BF0"/>
    <w:rsid w:val="006741F2"/>
    <w:rsid w:val="00674CC3"/>
    <w:rsid w:val="00675C5A"/>
    <w:rsid w:val="00675C72"/>
    <w:rsid w:val="006768C5"/>
    <w:rsid w:val="006771F9"/>
    <w:rsid w:val="006776D7"/>
    <w:rsid w:val="0068049D"/>
    <w:rsid w:val="00681003"/>
    <w:rsid w:val="006817C9"/>
    <w:rsid w:val="00682B0A"/>
    <w:rsid w:val="00683ECE"/>
    <w:rsid w:val="0068485A"/>
    <w:rsid w:val="00691A71"/>
    <w:rsid w:val="006930C8"/>
    <w:rsid w:val="00693E89"/>
    <w:rsid w:val="00695FC2"/>
    <w:rsid w:val="00696135"/>
    <w:rsid w:val="00696949"/>
    <w:rsid w:val="00696BB1"/>
    <w:rsid w:val="00697052"/>
    <w:rsid w:val="006A403D"/>
    <w:rsid w:val="006A46FB"/>
    <w:rsid w:val="006A5E28"/>
    <w:rsid w:val="006A697B"/>
    <w:rsid w:val="006A7AFF"/>
    <w:rsid w:val="006A7E2B"/>
    <w:rsid w:val="006B1816"/>
    <w:rsid w:val="006B2099"/>
    <w:rsid w:val="006B25E0"/>
    <w:rsid w:val="006B4679"/>
    <w:rsid w:val="006B50CF"/>
    <w:rsid w:val="006B5436"/>
    <w:rsid w:val="006C03B8"/>
    <w:rsid w:val="006C1FE5"/>
    <w:rsid w:val="006C4D27"/>
    <w:rsid w:val="006C5EC9"/>
    <w:rsid w:val="006C6059"/>
    <w:rsid w:val="006C67E6"/>
    <w:rsid w:val="006C7522"/>
    <w:rsid w:val="006D1683"/>
    <w:rsid w:val="006D6903"/>
    <w:rsid w:val="006D6F08"/>
    <w:rsid w:val="006E062C"/>
    <w:rsid w:val="006E1C82"/>
    <w:rsid w:val="006E28B7"/>
    <w:rsid w:val="006E2A9B"/>
    <w:rsid w:val="006E3310"/>
    <w:rsid w:val="006E367D"/>
    <w:rsid w:val="006E4E39"/>
    <w:rsid w:val="006E4F82"/>
    <w:rsid w:val="006E565E"/>
    <w:rsid w:val="006E673D"/>
    <w:rsid w:val="006E7D3B"/>
    <w:rsid w:val="006F1B70"/>
    <w:rsid w:val="006F2667"/>
    <w:rsid w:val="006F341D"/>
    <w:rsid w:val="006F3CDE"/>
    <w:rsid w:val="006F58D4"/>
    <w:rsid w:val="006F632C"/>
    <w:rsid w:val="006F6582"/>
    <w:rsid w:val="0070035E"/>
    <w:rsid w:val="0070244B"/>
    <w:rsid w:val="0070346E"/>
    <w:rsid w:val="00704EDB"/>
    <w:rsid w:val="00706101"/>
    <w:rsid w:val="00707072"/>
    <w:rsid w:val="00707118"/>
    <w:rsid w:val="00707D61"/>
    <w:rsid w:val="00711CB3"/>
    <w:rsid w:val="00712287"/>
    <w:rsid w:val="00712730"/>
    <w:rsid w:val="00712772"/>
    <w:rsid w:val="007132A7"/>
    <w:rsid w:val="007148D3"/>
    <w:rsid w:val="00714D79"/>
    <w:rsid w:val="00715B29"/>
    <w:rsid w:val="00715B9A"/>
    <w:rsid w:val="00720E30"/>
    <w:rsid w:val="00720EFD"/>
    <w:rsid w:val="007210A4"/>
    <w:rsid w:val="00721B32"/>
    <w:rsid w:val="00724624"/>
    <w:rsid w:val="00724949"/>
    <w:rsid w:val="007257D0"/>
    <w:rsid w:val="00725853"/>
    <w:rsid w:val="00725BB7"/>
    <w:rsid w:val="00726EA6"/>
    <w:rsid w:val="00727208"/>
    <w:rsid w:val="00727680"/>
    <w:rsid w:val="0073016C"/>
    <w:rsid w:val="00731C5C"/>
    <w:rsid w:val="00731F5E"/>
    <w:rsid w:val="007348B1"/>
    <w:rsid w:val="007362A6"/>
    <w:rsid w:val="007362CD"/>
    <w:rsid w:val="00736D7D"/>
    <w:rsid w:val="00740E58"/>
    <w:rsid w:val="00741906"/>
    <w:rsid w:val="007445A0"/>
    <w:rsid w:val="0074524B"/>
    <w:rsid w:val="007455BE"/>
    <w:rsid w:val="00747D8B"/>
    <w:rsid w:val="00751228"/>
    <w:rsid w:val="00751CE9"/>
    <w:rsid w:val="007527E1"/>
    <w:rsid w:val="0075290B"/>
    <w:rsid w:val="00752974"/>
    <w:rsid w:val="00756E32"/>
    <w:rsid w:val="00756EE9"/>
    <w:rsid w:val="007571E1"/>
    <w:rsid w:val="007604B2"/>
    <w:rsid w:val="00763201"/>
    <w:rsid w:val="00765281"/>
    <w:rsid w:val="00765380"/>
    <w:rsid w:val="00766BAD"/>
    <w:rsid w:val="007729A2"/>
    <w:rsid w:val="007739A6"/>
    <w:rsid w:val="007755F2"/>
    <w:rsid w:val="00776971"/>
    <w:rsid w:val="00780A80"/>
    <w:rsid w:val="0078177E"/>
    <w:rsid w:val="00781C1C"/>
    <w:rsid w:val="0078304C"/>
    <w:rsid w:val="00783673"/>
    <w:rsid w:val="00785490"/>
    <w:rsid w:val="007858C0"/>
    <w:rsid w:val="00786FA4"/>
    <w:rsid w:val="007925EA"/>
    <w:rsid w:val="00793860"/>
    <w:rsid w:val="00793AD4"/>
    <w:rsid w:val="00793CD8"/>
    <w:rsid w:val="007957ED"/>
    <w:rsid w:val="00795C92"/>
    <w:rsid w:val="00796231"/>
    <w:rsid w:val="007A1CB3"/>
    <w:rsid w:val="007A2061"/>
    <w:rsid w:val="007A306F"/>
    <w:rsid w:val="007A43A6"/>
    <w:rsid w:val="007A44B6"/>
    <w:rsid w:val="007A58A6"/>
    <w:rsid w:val="007A663D"/>
    <w:rsid w:val="007A7E0C"/>
    <w:rsid w:val="007B08A4"/>
    <w:rsid w:val="007B38D9"/>
    <w:rsid w:val="007B3D2D"/>
    <w:rsid w:val="007B50AE"/>
    <w:rsid w:val="007B51DF"/>
    <w:rsid w:val="007B5F63"/>
    <w:rsid w:val="007B5FE6"/>
    <w:rsid w:val="007C05DD"/>
    <w:rsid w:val="007C3B21"/>
    <w:rsid w:val="007C3D18"/>
    <w:rsid w:val="007C60BF"/>
    <w:rsid w:val="007C6A07"/>
    <w:rsid w:val="007C75A1"/>
    <w:rsid w:val="007C77A5"/>
    <w:rsid w:val="007D04E5"/>
    <w:rsid w:val="007D3233"/>
    <w:rsid w:val="007D32CB"/>
    <w:rsid w:val="007D404A"/>
    <w:rsid w:val="007D5901"/>
    <w:rsid w:val="007D5B5E"/>
    <w:rsid w:val="007D7526"/>
    <w:rsid w:val="007E32DB"/>
    <w:rsid w:val="007E4610"/>
    <w:rsid w:val="007E4715"/>
    <w:rsid w:val="007E505B"/>
    <w:rsid w:val="007E7091"/>
    <w:rsid w:val="007F09EC"/>
    <w:rsid w:val="007F72E1"/>
    <w:rsid w:val="00803FAE"/>
    <w:rsid w:val="00805415"/>
    <w:rsid w:val="0080605F"/>
    <w:rsid w:val="00807723"/>
    <w:rsid w:val="00807786"/>
    <w:rsid w:val="00811FCB"/>
    <w:rsid w:val="00813753"/>
    <w:rsid w:val="008158D6"/>
    <w:rsid w:val="00817196"/>
    <w:rsid w:val="008215A6"/>
    <w:rsid w:val="0082278E"/>
    <w:rsid w:val="008235DB"/>
    <w:rsid w:val="008248BC"/>
    <w:rsid w:val="00824AB4"/>
    <w:rsid w:val="00824C03"/>
    <w:rsid w:val="00825C42"/>
    <w:rsid w:val="00825D25"/>
    <w:rsid w:val="008266E6"/>
    <w:rsid w:val="0082676B"/>
    <w:rsid w:val="00827539"/>
    <w:rsid w:val="00827D6F"/>
    <w:rsid w:val="008300D6"/>
    <w:rsid w:val="00831326"/>
    <w:rsid w:val="0083546B"/>
    <w:rsid w:val="008376AC"/>
    <w:rsid w:val="0084078D"/>
    <w:rsid w:val="008444E8"/>
    <w:rsid w:val="00844E80"/>
    <w:rsid w:val="00846FE7"/>
    <w:rsid w:val="00855757"/>
    <w:rsid w:val="00856911"/>
    <w:rsid w:val="00861A87"/>
    <w:rsid w:val="00866918"/>
    <w:rsid w:val="00867169"/>
    <w:rsid w:val="008677FD"/>
    <w:rsid w:val="0087065D"/>
    <w:rsid w:val="008706D4"/>
    <w:rsid w:val="008709A2"/>
    <w:rsid w:val="00870F8A"/>
    <w:rsid w:val="008719A4"/>
    <w:rsid w:val="00871D23"/>
    <w:rsid w:val="00872178"/>
    <w:rsid w:val="00874312"/>
    <w:rsid w:val="0087437C"/>
    <w:rsid w:val="00875CD7"/>
    <w:rsid w:val="00876B4D"/>
    <w:rsid w:val="00877DD7"/>
    <w:rsid w:val="00877F18"/>
    <w:rsid w:val="00881A73"/>
    <w:rsid w:val="00882F8F"/>
    <w:rsid w:val="0088354C"/>
    <w:rsid w:val="00887F2F"/>
    <w:rsid w:val="00891736"/>
    <w:rsid w:val="00892E3B"/>
    <w:rsid w:val="008941E3"/>
    <w:rsid w:val="00894A88"/>
    <w:rsid w:val="00895386"/>
    <w:rsid w:val="008A21FF"/>
    <w:rsid w:val="008A2460"/>
    <w:rsid w:val="008A2CE2"/>
    <w:rsid w:val="008A30AC"/>
    <w:rsid w:val="008A3D84"/>
    <w:rsid w:val="008A44B8"/>
    <w:rsid w:val="008A51A8"/>
    <w:rsid w:val="008A54C7"/>
    <w:rsid w:val="008A77D8"/>
    <w:rsid w:val="008B0483"/>
    <w:rsid w:val="008B120C"/>
    <w:rsid w:val="008B51A0"/>
    <w:rsid w:val="008B592A"/>
    <w:rsid w:val="008B7B5C"/>
    <w:rsid w:val="008C0A03"/>
    <w:rsid w:val="008C0C99"/>
    <w:rsid w:val="008C2017"/>
    <w:rsid w:val="008C2037"/>
    <w:rsid w:val="008C4002"/>
    <w:rsid w:val="008C4958"/>
    <w:rsid w:val="008C4BAA"/>
    <w:rsid w:val="008C4CD7"/>
    <w:rsid w:val="008C6AE8"/>
    <w:rsid w:val="008C6F7A"/>
    <w:rsid w:val="008C7573"/>
    <w:rsid w:val="008D00A5"/>
    <w:rsid w:val="008D25B7"/>
    <w:rsid w:val="008D34F1"/>
    <w:rsid w:val="008D39D8"/>
    <w:rsid w:val="008D53EB"/>
    <w:rsid w:val="008D653C"/>
    <w:rsid w:val="008D6D1A"/>
    <w:rsid w:val="008E065E"/>
    <w:rsid w:val="008E0927"/>
    <w:rsid w:val="008E1909"/>
    <w:rsid w:val="008E4A16"/>
    <w:rsid w:val="008F0FCD"/>
    <w:rsid w:val="008F1C4E"/>
    <w:rsid w:val="008F1EAB"/>
    <w:rsid w:val="008F233D"/>
    <w:rsid w:val="008F33DC"/>
    <w:rsid w:val="008F477F"/>
    <w:rsid w:val="008F4A42"/>
    <w:rsid w:val="00901B5A"/>
    <w:rsid w:val="00902350"/>
    <w:rsid w:val="0090336B"/>
    <w:rsid w:val="0090538A"/>
    <w:rsid w:val="009053AA"/>
    <w:rsid w:val="009061BA"/>
    <w:rsid w:val="00906939"/>
    <w:rsid w:val="00906AA5"/>
    <w:rsid w:val="00906CCE"/>
    <w:rsid w:val="00907294"/>
    <w:rsid w:val="00907D5D"/>
    <w:rsid w:val="00910B7D"/>
    <w:rsid w:val="00911DFB"/>
    <w:rsid w:val="00912033"/>
    <w:rsid w:val="0091380F"/>
    <w:rsid w:val="009139D9"/>
    <w:rsid w:val="0091485B"/>
    <w:rsid w:val="00914AD8"/>
    <w:rsid w:val="00916079"/>
    <w:rsid w:val="00917CE9"/>
    <w:rsid w:val="009206FB"/>
    <w:rsid w:val="0092075B"/>
    <w:rsid w:val="00920BF2"/>
    <w:rsid w:val="00921F6B"/>
    <w:rsid w:val="00922010"/>
    <w:rsid w:val="009272E9"/>
    <w:rsid w:val="00927DDE"/>
    <w:rsid w:val="00931BD9"/>
    <w:rsid w:val="0093293F"/>
    <w:rsid w:val="00932F3D"/>
    <w:rsid w:val="0093320C"/>
    <w:rsid w:val="00933E39"/>
    <w:rsid w:val="00935145"/>
    <w:rsid w:val="009368F3"/>
    <w:rsid w:val="00936C51"/>
    <w:rsid w:val="00937599"/>
    <w:rsid w:val="00941362"/>
    <w:rsid w:val="00941636"/>
    <w:rsid w:val="00943742"/>
    <w:rsid w:val="00943F64"/>
    <w:rsid w:val="00945C05"/>
    <w:rsid w:val="00946945"/>
    <w:rsid w:val="00947713"/>
    <w:rsid w:val="00947C86"/>
    <w:rsid w:val="00950DE7"/>
    <w:rsid w:val="00953920"/>
    <w:rsid w:val="00953D47"/>
    <w:rsid w:val="009543E7"/>
    <w:rsid w:val="009554AC"/>
    <w:rsid w:val="0095681E"/>
    <w:rsid w:val="009572D4"/>
    <w:rsid w:val="00960EF3"/>
    <w:rsid w:val="00961921"/>
    <w:rsid w:val="00961FB6"/>
    <w:rsid w:val="00963096"/>
    <w:rsid w:val="0096430A"/>
    <w:rsid w:val="0096554B"/>
    <w:rsid w:val="0096584A"/>
    <w:rsid w:val="00971F08"/>
    <w:rsid w:val="009721F0"/>
    <w:rsid w:val="00973CF9"/>
    <w:rsid w:val="00974741"/>
    <w:rsid w:val="0097603D"/>
    <w:rsid w:val="00976949"/>
    <w:rsid w:val="00980477"/>
    <w:rsid w:val="0098312D"/>
    <w:rsid w:val="00985253"/>
    <w:rsid w:val="009853B3"/>
    <w:rsid w:val="00990630"/>
    <w:rsid w:val="00991761"/>
    <w:rsid w:val="00991FE5"/>
    <w:rsid w:val="00994DCA"/>
    <w:rsid w:val="009960EC"/>
    <w:rsid w:val="009970DD"/>
    <w:rsid w:val="009A02AA"/>
    <w:rsid w:val="009A05BB"/>
    <w:rsid w:val="009A0FBA"/>
    <w:rsid w:val="009A1601"/>
    <w:rsid w:val="009A3BB6"/>
    <w:rsid w:val="009A462D"/>
    <w:rsid w:val="009A5CBA"/>
    <w:rsid w:val="009A62B0"/>
    <w:rsid w:val="009B1F30"/>
    <w:rsid w:val="009B3AC2"/>
    <w:rsid w:val="009B4DF4"/>
    <w:rsid w:val="009B564E"/>
    <w:rsid w:val="009B581D"/>
    <w:rsid w:val="009B7E87"/>
    <w:rsid w:val="009C0169"/>
    <w:rsid w:val="009C308E"/>
    <w:rsid w:val="009C403E"/>
    <w:rsid w:val="009D09E9"/>
    <w:rsid w:val="009D4577"/>
    <w:rsid w:val="009D4FF0"/>
    <w:rsid w:val="009D703C"/>
    <w:rsid w:val="009D718F"/>
    <w:rsid w:val="009E068F"/>
    <w:rsid w:val="009E14E0"/>
    <w:rsid w:val="009E35DB"/>
    <w:rsid w:val="009E47A3"/>
    <w:rsid w:val="009E55A4"/>
    <w:rsid w:val="009E6A85"/>
    <w:rsid w:val="009E77EE"/>
    <w:rsid w:val="009F08F3"/>
    <w:rsid w:val="009F344F"/>
    <w:rsid w:val="009F535E"/>
    <w:rsid w:val="00A02F83"/>
    <w:rsid w:val="00A031D8"/>
    <w:rsid w:val="00A040CD"/>
    <w:rsid w:val="00A048A8"/>
    <w:rsid w:val="00A04F49"/>
    <w:rsid w:val="00A064D1"/>
    <w:rsid w:val="00A11A31"/>
    <w:rsid w:val="00A12F3E"/>
    <w:rsid w:val="00A13E54"/>
    <w:rsid w:val="00A17F63"/>
    <w:rsid w:val="00A2193B"/>
    <w:rsid w:val="00A22BBA"/>
    <w:rsid w:val="00A2351A"/>
    <w:rsid w:val="00A264A9"/>
    <w:rsid w:val="00A26DCF"/>
    <w:rsid w:val="00A27785"/>
    <w:rsid w:val="00A27A1F"/>
    <w:rsid w:val="00A27F81"/>
    <w:rsid w:val="00A30187"/>
    <w:rsid w:val="00A30AB0"/>
    <w:rsid w:val="00A30F96"/>
    <w:rsid w:val="00A33297"/>
    <w:rsid w:val="00A3448A"/>
    <w:rsid w:val="00A36297"/>
    <w:rsid w:val="00A41E2B"/>
    <w:rsid w:val="00A41F51"/>
    <w:rsid w:val="00A45B24"/>
    <w:rsid w:val="00A45B74"/>
    <w:rsid w:val="00A463D1"/>
    <w:rsid w:val="00A52E1D"/>
    <w:rsid w:val="00A562E1"/>
    <w:rsid w:val="00A61499"/>
    <w:rsid w:val="00A62A77"/>
    <w:rsid w:val="00A63483"/>
    <w:rsid w:val="00A63E5D"/>
    <w:rsid w:val="00A657D7"/>
    <w:rsid w:val="00A660AC"/>
    <w:rsid w:val="00A67E6C"/>
    <w:rsid w:val="00A70139"/>
    <w:rsid w:val="00A70BAD"/>
    <w:rsid w:val="00A71B99"/>
    <w:rsid w:val="00A739D0"/>
    <w:rsid w:val="00A761D4"/>
    <w:rsid w:val="00A766EA"/>
    <w:rsid w:val="00A77EC4"/>
    <w:rsid w:val="00A80580"/>
    <w:rsid w:val="00A80648"/>
    <w:rsid w:val="00A80A8F"/>
    <w:rsid w:val="00A86F15"/>
    <w:rsid w:val="00A87D80"/>
    <w:rsid w:val="00A90B85"/>
    <w:rsid w:val="00A92879"/>
    <w:rsid w:val="00A9442A"/>
    <w:rsid w:val="00A95BBC"/>
    <w:rsid w:val="00A9703D"/>
    <w:rsid w:val="00AA016F"/>
    <w:rsid w:val="00AA1ED6"/>
    <w:rsid w:val="00AA22DC"/>
    <w:rsid w:val="00AA51D6"/>
    <w:rsid w:val="00AA5B92"/>
    <w:rsid w:val="00AB0BC8"/>
    <w:rsid w:val="00AB11CA"/>
    <w:rsid w:val="00AB14D9"/>
    <w:rsid w:val="00AB37B4"/>
    <w:rsid w:val="00AB4AB8"/>
    <w:rsid w:val="00AB5EED"/>
    <w:rsid w:val="00AB655E"/>
    <w:rsid w:val="00AC007F"/>
    <w:rsid w:val="00AC076B"/>
    <w:rsid w:val="00AC0D3B"/>
    <w:rsid w:val="00AC1266"/>
    <w:rsid w:val="00AC16AC"/>
    <w:rsid w:val="00AC2ECD"/>
    <w:rsid w:val="00AC3119"/>
    <w:rsid w:val="00AC49FB"/>
    <w:rsid w:val="00AC5A10"/>
    <w:rsid w:val="00AD0AA3"/>
    <w:rsid w:val="00AD1B5B"/>
    <w:rsid w:val="00AD2ED0"/>
    <w:rsid w:val="00AD3F94"/>
    <w:rsid w:val="00AD4A5A"/>
    <w:rsid w:val="00AE27AC"/>
    <w:rsid w:val="00AE40E0"/>
    <w:rsid w:val="00AE4DBA"/>
    <w:rsid w:val="00AE4F07"/>
    <w:rsid w:val="00AE6193"/>
    <w:rsid w:val="00AF1C5D"/>
    <w:rsid w:val="00AF1ED8"/>
    <w:rsid w:val="00AF42D7"/>
    <w:rsid w:val="00AF56C3"/>
    <w:rsid w:val="00AF6734"/>
    <w:rsid w:val="00B006FE"/>
    <w:rsid w:val="00B007CB"/>
    <w:rsid w:val="00B0294A"/>
    <w:rsid w:val="00B02AA9"/>
    <w:rsid w:val="00B02FA3"/>
    <w:rsid w:val="00B05084"/>
    <w:rsid w:val="00B116A6"/>
    <w:rsid w:val="00B1186C"/>
    <w:rsid w:val="00B13CB8"/>
    <w:rsid w:val="00B157F9"/>
    <w:rsid w:val="00B17CD7"/>
    <w:rsid w:val="00B20256"/>
    <w:rsid w:val="00B2052B"/>
    <w:rsid w:val="00B20D09"/>
    <w:rsid w:val="00B27328"/>
    <w:rsid w:val="00B2763F"/>
    <w:rsid w:val="00B27AAC"/>
    <w:rsid w:val="00B30929"/>
    <w:rsid w:val="00B36A9D"/>
    <w:rsid w:val="00B372AA"/>
    <w:rsid w:val="00B37D39"/>
    <w:rsid w:val="00B403AB"/>
    <w:rsid w:val="00B40445"/>
    <w:rsid w:val="00B409E0"/>
    <w:rsid w:val="00B41888"/>
    <w:rsid w:val="00B4530D"/>
    <w:rsid w:val="00B45A52"/>
    <w:rsid w:val="00B46175"/>
    <w:rsid w:val="00B5095F"/>
    <w:rsid w:val="00B5104E"/>
    <w:rsid w:val="00B548B7"/>
    <w:rsid w:val="00B55313"/>
    <w:rsid w:val="00B571DB"/>
    <w:rsid w:val="00B62D8A"/>
    <w:rsid w:val="00B633C8"/>
    <w:rsid w:val="00B63C7A"/>
    <w:rsid w:val="00B664C7"/>
    <w:rsid w:val="00B713D8"/>
    <w:rsid w:val="00B739F6"/>
    <w:rsid w:val="00B81A6C"/>
    <w:rsid w:val="00B85708"/>
    <w:rsid w:val="00B85DE5"/>
    <w:rsid w:val="00B85F81"/>
    <w:rsid w:val="00B90F73"/>
    <w:rsid w:val="00B9144F"/>
    <w:rsid w:val="00B92551"/>
    <w:rsid w:val="00B9335A"/>
    <w:rsid w:val="00B93B59"/>
    <w:rsid w:val="00B9406A"/>
    <w:rsid w:val="00BA09BA"/>
    <w:rsid w:val="00BA0B15"/>
    <w:rsid w:val="00BA2280"/>
    <w:rsid w:val="00BA2A08"/>
    <w:rsid w:val="00BA41A8"/>
    <w:rsid w:val="00BA56D2"/>
    <w:rsid w:val="00BA76E0"/>
    <w:rsid w:val="00BB1072"/>
    <w:rsid w:val="00BB2A25"/>
    <w:rsid w:val="00BB51E9"/>
    <w:rsid w:val="00BB55AC"/>
    <w:rsid w:val="00BB7185"/>
    <w:rsid w:val="00BB7E3E"/>
    <w:rsid w:val="00BC0FDC"/>
    <w:rsid w:val="00BC2787"/>
    <w:rsid w:val="00BC2DB9"/>
    <w:rsid w:val="00BC3053"/>
    <w:rsid w:val="00BC3DD5"/>
    <w:rsid w:val="00BC4D2E"/>
    <w:rsid w:val="00BC5243"/>
    <w:rsid w:val="00BC55A3"/>
    <w:rsid w:val="00BC698D"/>
    <w:rsid w:val="00BD03EB"/>
    <w:rsid w:val="00BD124F"/>
    <w:rsid w:val="00BD1981"/>
    <w:rsid w:val="00BD48AC"/>
    <w:rsid w:val="00BD5F1A"/>
    <w:rsid w:val="00BD6C5F"/>
    <w:rsid w:val="00BD7310"/>
    <w:rsid w:val="00BD7DA7"/>
    <w:rsid w:val="00BE08D3"/>
    <w:rsid w:val="00BE1234"/>
    <w:rsid w:val="00BE2FA6"/>
    <w:rsid w:val="00BE333F"/>
    <w:rsid w:val="00BE5A7A"/>
    <w:rsid w:val="00BE5DF2"/>
    <w:rsid w:val="00BE6029"/>
    <w:rsid w:val="00BE7406"/>
    <w:rsid w:val="00BE75FE"/>
    <w:rsid w:val="00BE7603"/>
    <w:rsid w:val="00BF3279"/>
    <w:rsid w:val="00BF3C56"/>
    <w:rsid w:val="00BF3EFC"/>
    <w:rsid w:val="00BF3F54"/>
    <w:rsid w:val="00BF6937"/>
    <w:rsid w:val="00BF74C7"/>
    <w:rsid w:val="00C014FC"/>
    <w:rsid w:val="00C015F1"/>
    <w:rsid w:val="00C01F33"/>
    <w:rsid w:val="00C02CC6"/>
    <w:rsid w:val="00C03152"/>
    <w:rsid w:val="00C040F7"/>
    <w:rsid w:val="00C044AB"/>
    <w:rsid w:val="00C05706"/>
    <w:rsid w:val="00C07377"/>
    <w:rsid w:val="00C10478"/>
    <w:rsid w:val="00C1157D"/>
    <w:rsid w:val="00C12107"/>
    <w:rsid w:val="00C126F9"/>
    <w:rsid w:val="00C14D4B"/>
    <w:rsid w:val="00C154BB"/>
    <w:rsid w:val="00C15973"/>
    <w:rsid w:val="00C16EC4"/>
    <w:rsid w:val="00C22F93"/>
    <w:rsid w:val="00C23ADA"/>
    <w:rsid w:val="00C244FA"/>
    <w:rsid w:val="00C268A2"/>
    <w:rsid w:val="00C279B5"/>
    <w:rsid w:val="00C27C45"/>
    <w:rsid w:val="00C357F6"/>
    <w:rsid w:val="00C3719D"/>
    <w:rsid w:val="00C37CB2"/>
    <w:rsid w:val="00C4088F"/>
    <w:rsid w:val="00C42211"/>
    <w:rsid w:val="00C473A5"/>
    <w:rsid w:val="00C547D3"/>
    <w:rsid w:val="00C54995"/>
    <w:rsid w:val="00C54D41"/>
    <w:rsid w:val="00C60783"/>
    <w:rsid w:val="00C616CA"/>
    <w:rsid w:val="00C64672"/>
    <w:rsid w:val="00C70697"/>
    <w:rsid w:val="00C71A29"/>
    <w:rsid w:val="00C72093"/>
    <w:rsid w:val="00C72EF4"/>
    <w:rsid w:val="00C744FE"/>
    <w:rsid w:val="00C747B7"/>
    <w:rsid w:val="00C755BA"/>
    <w:rsid w:val="00C755ED"/>
    <w:rsid w:val="00C75D2F"/>
    <w:rsid w:val="00C75EDF"/>
    <w:rsid w:val="00C767BE"/>
    <w:rsid w:val="00C76E3C"/>
    <w:rsid w:val="00C81568"/>
    <w:rsid w:val="00C83160"/>
    <w:rsid w:val="00C86147"/>
    <w:rsid w:val="00C86A1A"/>
    <w:rsid w:val="00C86F66"/>
    <w:rsid w:val="00C9027A"/>
    <w:rsid w:val="00C9068E"/>
    <w:rsid w:val="00C9095A"/>
    <w:rsid w:val="00C90B61"/>
    <w:rsid w:val="00C92D2E"/>
    <w:rsid w:val="00C937F8"/>
    <w:rsid w:val="00C93814"/>
    <w:rsid w:val="00C93C4B"/>
    <w:rsid w:val="00C944AB"/>
    <w:rsid w:val="00C95B40"/>
    <w:rsid w:val="00C95F03"/>
    <w:rsid w:val="00CA1ED8"/>
    <w:rsid w:val="00CA3E1A"/>
    <w:rsid w:val="00CA4B7D"/>
    <w:rsid w:val="00CB06D5"/>
    <w:rsid w:val="00CB1F63"/>
    <w:rsid w:val="00CB4C24"/>
    <w:rsid w:val="00CB7170"/>
    <w:rsid w:val="00CC040E"/>
    <w:rsid w:val="00CC111F"/>
    <w:rsid w:val="00CC2011"/>
    <w:rsid w:val="00CC3EA0"/>
    <w:rsid w:val="00CC73A1"/>
    <w:rsid w:val="00CC7B45"/>
    <w:rsid w:val="00CD1188"/>
    <w:rsid w:val="00CD1326"/>
    <w:rsid w:val="00CD2701"/>
    <w:rsid w:val="00CD2ED1"/>
    <w:rsid w:val="00CD337B"/>
    <w:rsid w:val="00CD3716"/>
    <w:rsid w:val="00CD4CC1"/>
    <w:rsid w:val="00CD6332"/>
    <w:rsid w:val="00CE0424"/>
    <w:rsid w:val="00CE43C2"/>
    <w:rsid w:val="00CE7561"/>
    <w:rsid w:val="00CE766C"/>
    <w:rsid w:val="00CF09B2"/>
    <w:rsid w:val="00CF1354"/>
    <w:rsid w:val="00CF20E1"/>
    <w:rsid w:val="00CF274F"/>
    <w:rsid w:val="00CF3B1F"/>
    <w:rsid w:val="00CF3BE2"/>
    <w:rsid w:val="00CF3BF6"/>
    <w:rsid w:val="00CF625B"/>
    <w:rsid w:val="00CF687E"/>
    <w:rsid w:val="00CF69C9"/>
    <w:rsid w:val="00D00CFB"/>
    <w:rsid w:val="00D0349B"/>
    <w:rsid w:val="00D03D26"/>
    <w:rsid w:val="00D0539F"/>
    <w:rsid w:val="00D069A6"/>
    <w:rsid w:val="00D10249"/>
    <w:rsid w:val="00D10805"/>
    <w:rsid w:val="00D115C3"/>
    <w:rsid w:val="00D11897"/>
    <w:rsid w:val="00D13135"/>
    <w:rsid w:val="00D13E4E"/>
    <w:rsid w:val="00D1496B"/>
    <w:rsid w:val="00D155BB"/>
    <w:rsid w:val="00D239A7"/>
    <w:rsid w:val="00D23F47"/>
    <w:rsid w:val="00D25A29"/>
    <w:rsid w:val="00D303C0"/>
    <w:rsid w:val="00D31538"/>
    <w:rsid w:val="00D35622"/>
    <w:rsid w:val="00D36E71"/>
    <w:rsid w:val="00D379B8"/>
    <w:rsid w:val="00D37D87"/>
    <w:rsid w:val="00D4002D"/>
    <w:rsid w:val="00D40B33"/>
    <w:rsid w:val="00D41E9C"/>
    <w:rsid w:val="00D4318F"/>
    <w:rsid w:val="00D438BF"/>
    <w:rsid w:val="00D440F8"/>
    <w:rsid w:val="00D464D2"/>
    <w:rsid w:val="00D46DA0"/>
    <w:rsid w:val="00D546FF"/>
    <w:rsid w:val="00D55AD5"/>
    <w:rsid w:val="00D576CA"/>
    <w:rsid w:val="00D57A93"/>
    <w:rsid w:val="00D6065F"/>
    <w:rsid w:val="00D61AF5"/>
    <w:rsid w:val="00D652B5"/>
    <w:rsid w:val="00D65DD1"/>
    <w:rsid w:val="00D66155"/>
    <w:rsid w:val="00D66692"/>
    <w:rsid w:val="00D708B0"/>
    <w:rsid w:val="00D72E6F"/>
    <w:rsid w:val="00D76BFC"/>
    <w:rsid w:val="00D77A67"/>
    <w:rsid w:val="00D77B1D"/>
    <w:rsid w:val="00D8021F"/>
    <w:rsid w:val="00D80383"/>
    <w:rsid w:val="00D80EE1"/>
    <w:rsid w:val="00D823C6"/>
    <w:rsid w:val="00D8327F"/>
    <w:rsid w:val="00D83BEB"/>
    <w:rsid w:val="00D86CA3"/>
    <w:rsid w:val="00D871CE"/>
    <w:rsid w:val="00D9196D"/>
    <w:rsid w:val="00D92982"/>
    <w:rsid w:val="00D944F9"/>
    <w:rsid w:val="00DA305E"/>
    <w:rsid w:val="00DA5417"/>
    <w:rsid w:val="00DA56E8"/>
    <w:rsid w:val="00DB0A9F"/>
    <w:rsid w:val="00DB35CF"/>
    <w:rsid w:val="00DB377D"/>
    <w:rsid w:val="00DB5992"/>
    <w:rsid w:val="00DB5C90"/>
    <w:rsid w:val="00DC1604"/>
    <w:rsid w:val="00DC18A1"/>
    <w:rsid w:val="00DC2D36"/>
    <w:rsid w:val="00DC3455"/>
    <w:rsid w:val="00DC53EF"/>
    <w:rsid w:val="00DE41CA"/>
    <w:rsid w:val="00DE51E6"/>
    <w:rsid w:val="00DE5608"/>
    <w:rsid w:val="00DE58D0"/>
    <w:rsid w:val="00DE654F"/>
    <w:rsid w:val="00DE6E5E"/>
    <w:rsid w:val="00DF0B6E"/>
    <w:rsid w:val="00DF135F"/>
    <w:rsid w:val="00DF15E0"/>
    <w:rsid w:val="00DF1700"/>
    <w:rsid w:val="00DF37A0"/>
    <w:rsid w:val="00DF3AD0"/>
    <w:rsid w:val="00E04E53"/>
    <w:rsid w:val="00E110E7"/>
    <w:rsid w:val="00E11567"/>
    <w:rsid w:val="00E11B20"/>
    <w:rsid w:val="00E17FA2"/>
    <w:rsid w:val="00E21308"/>
    <w:rsid w:val="00E22330"/>
    <w:rsid w:val="00E23DD3"/>
    <w:rsid w:val="00E30B5A"/>
    <w:rsid w:val="00E3123D"/>
    <w:rsid w:val="00E31461"/>
    <w:rsid w:val="00E319D8"/>
    <w:rsid w:val="00E31D43"/>
    <w:rsid w:val="00E32247"/>
    <w:rsid w:val="00E32608"/>
    <w:rsid w:val="00E33396"/>
    <w:rsid w:val="00E337C7"/>
    <w:rsid w:val="00E34188"/>
    <w:rsid w:val="00E34B6E"/>
    <w:rsid w:val="00E35559"/>
    <w:rsid w:val="00E3723A"/>
    <w:rsid w:val="00E37860"/>
    <w:rsid w:val="00E446F1"/>
    <w:rsid w:val="00E46886"/>
    <w:rsid w:val="00E47AEF"/>
    <w:rsid w:val="00E53B75"/>
    <w:rsid w:val="00E54E3B"/>
    <w:rsid w:val="00E57565"/>
    <w:rsid w:val="00E63443"/>
    <w:rsid w:val="00E63838"/>
    <w:rsid w:val="00E64434"/>
    <w:rsid w:val="00E67C51"/>
    <w:rsid w:val="00E72EFC"/>
    <w:rsid w:val="00E754C0"/>
    <w:rsid w:val="00E758EC"/>
    <w:rsid w:val="00E77EAD"/>
    <w:rsid w:val="00E81868"/>
    <w:rsid w:val="00E82296"/>
    <w:rsid w:val="00E8234C"/>
    <w:rsid w:val="00E83AA9"/>
    <w:rsid w:val="00E85928"/>
    <w:rsid w:val="00E87822"/>
    <w:rsid w:val="00E87A50"/>
    <w:rsid w:val="00E90395"/>
    <w:rsid w:val="00E90E49"/>
    <w:rsid w:val="00E917F9"/>
    <w:rsid w:val="00E9189F"/>
    <w:rsid w:val="00E9291C"/>
    <w:rsid w:val="00E93FFE"/>
    <w:rsid w:val="00E94953"/>
    <w:rsid w:val="00E94F8A"/>
    <w:rsid w:val="00EA266F"/>
    <w:rsid w:val="00EA7A41"/>
    <w:rsid w:val="00EB077B"/>
    <w:rsid w:val="00EB2297"/>
    <w:rsid w:val="00EB3514"/>
    <w:rsid w:val="00EB4EA2"/>
    <w:rsid w:val="00EB6C77"/>
    <w:rsid w:val="00EC243E"/>
    <w:rsid w:val="00EC24D5"/>
    <w:rsid w:val="00EC27C6"/>
    <w:rsid w:val="00EC2CAF"/>
    <w:rsid w:val="00EC37D4"/>
    <w:rsid w:val="00EC4207"/>
    <w:rsid w:val="00EC5653"/>
    <w:rsid w:val="00EC5B38"/>
    <w:rsid w:val="00EC71CE"/>
    <w:rsid w:val="00ED0434"/>
    <w:rsid w:val="00ED0A64"/>
    <w:rsid w:val="00ED1006"/>
    <w:rsid w:val="00ED47EB"/>
    <w:rsid w:val="00ED5EB8"/>
    <w:rsid w:val="00ED734B"/>
    <w:rsid w:val="00EE44A6"/>
    <w:rsid w:val="00EF18FE"/>
    <w:rsid w:val="00EF5787"/>
    <w:rsid w:val="00EF60D0"/>
    <w:rsid w:val="00EF7D27"/>
    <w:rsid w:val="00F003CA"/>
    <w:rsid w:val="00F024E6"/>
    <w:rsid w:val="00F040CA"/>
    <w:rsid w:val="00F0528D"/>
    <w:rsid w:val="00F06C67"/>
    <w:rsid w:val="00F06DFD"/>
    <w:rsid w:val="00F06F1E"/>
    <w:rsid w:val="00F071D1"/>
    <w:rsid w:val="00F07533"/>
    <w:rsid w:val="00F1059E"/>
    <w:rsid w:val="00F10629"/>
    <w:rsid w:val="00F12F39"/>
    <w:rsid w:val="00F13A14"/>
    <w:rsid w:val="00F14273"/>
    <w:rsid w:val="00F143B9"/>
    <w:rsid w:val="00F15FA5"/>
    <w:rsid w:val="00F16235"/>
    <w:rsid w:val="00F20513"/>
    <w:rsid w:val="00F209B7"/>
    <w:rsid w:val="00F21574"/>
    <w:rsid w:val="00F2282D"/>
    <w:rsid w:val="00F2376F"/>
    <w:rsid w:val="00F243D8"/>
    <w:rsid w:val="00F30267"/>
    <w:rsid w:val="00F30828"/>
    <w:rsid w:val="00F30A11"/>
    <w:rsid w:val="00F313D6"/>
    <w:rsid w:val="00F3194F"/>
    <w:rsid w:val="00F31BEB"/>
    <w:rsid w:val="00F320CC"/>
    <w:rsid w:val="00F32179"/>
    <w:rsid w:val="00F329F6"/>
    <w:rsid w:val="00F331B6"/>
    <w:rsid w:val="00F378BA"/>
    <w:rsid w:val="00F40B09"/>
    <w:rsid w:val="00F40F0C"/>
    <w:rsid w:val="00F411DC"/>
    <w:rsid w:val="00F431FE"/>
    <w:rsid w:val="00F45EEC"/>
    <w:rsid w:val="00F46292"/>
    <w:rsid w:val="00F4766C"/>
    <w:rsid w:val="00F5060E"/>
    <w:rsid w:val="00F507D1"/>
    <w:rsid w:val="00F5168C"/>
    <w:rsid w:val="00F519CE"/>
    <w:rsid w:val="00F51ADA"/>
    <w:rsid w:val="00F55882"/>
    <w:rsid w:val="00F5725F"/>
    <w:rsid w:val="00F60203"/>
    <w:rsid w:val="00F607C5"/>
    <w:rsid w:val="00F60DEA"/>
    <w:rsid w:val="00F6302A"/>
    <w:rsid w:val="00F637EF"/>
    <w:rsid w:val="00F63950"/>
    <w:rsid w:val="00F64C2B"/>
    <w:rsid w:val="00F651BE"/>
    <w:rsid w:val="00F67748"/>
    <w:rsid w:val="00F67F53"/>
    <w:rsid w:val="00F703BE"/>
    <w:rsid w:val="00F71F69"/>
    <w:rsid w:val="00F72937"/>
    <w:rsid w:val="00F72B72"/>
    <w:rsid w:val="00F7303D"/>
    <w:rsid w:val="00F749A3"/>
    <w:rsid w:val="00F74BB9"/>
    <w:rsid w:val="00F75343"/>
    <w:rsid w:val="00F75582"/>
    <w:rsid w:val="00F76EFA"/>
    <w:rsid w:val="00F77E63"/>
    <w:rsid w:val="00F804BE"/>
    <w:rsid w:val="00F817CE"/>
    <w:rsid w:val="00F8456C"/>
    <w:rsid w:val="00F859D8"/>
    <w:rsid w:val="00F868F5"/>
    <w:rsid w:val="00F8744A"/>
    <w:rsid w:val="00F9056A"/>
    <w:rsid w:val="00F90F8D"/>
    <w:rsid w:val="00F92782"/>
    <w:rsid w:val="00F931A2"/>
    <w:rsid w:val="00F93AA9"/>
    <w:rsid w:val="00F95C94"/>
    <w:rsid w:val="00F9622D"/>
    <w:rsid w:val="00F96985"/>
    <w:rsid w:val="00F97838"/>
    <w:rsid w:val="00FA0521"/>
    <w:rsid w:val="00FA2BB3"/>
    <w:rsid w:val="00FA365C"/>
    <w:rsid w:val="00FA5B2B"/>
    <w:rsid w:val="00FB1314"/>
    <w:rsid w:val="00FB4C80"/>
    <w:rsid w:val="00FB6A6A"/>
    <w:rsid w:val="00FC542E"/>
    <w:rsid w:val="00FC7429"/>
    <w:rsid w:val="00FD07F6"/>
    <w:rsid w:val="00FD0AA4"/>
    <w:rsid w:val="00FD0BBD"/>
    <w:rsid w:val="00FD1EC8"/>
    <w:rsid w:val="00FD2FA1"/>
    <w:rsid w:val="00FD47ED"/>
    <w:rsid w:val="00FD74DB"/>
    <w:rsid w:val="00FD7660"/>
    <w:rsid w:val="00FE0655"/>
    <w:rsid w:val="00FE2365"/>
    <w:rsid w:val="00FE237B"/>
    <w:rsid w:val="00FE37D7"/>
    <w:rsid w:val="00FE4C7B"/>
    <w:rsid w:val="00FE5585"/>
    <w:rsid w:val="00FE711B"/>
    <w:rsid w:val="00FE7336"/>
    <w:rsid w:val="00FE787C"/>
    <w:rsid w:val="00FF1B91"/>
    <w:rsid w:val="00FF45A5"/>
    <w:rsid w:val="00FF5C91"/>
    <w:rsid w:val="00FF62B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header" Target="header1.xml"/><Relationship Id="rId29" Type="http://schemas.openxmlformats.org/officeDocument/2006/relationships/image" Target="media/image17.png"/><Relationship Id="rId16" Type="http://schemas.openxmlformats.org/officeDocument/2006/relationships/image" Target="media/image4.png"/><Relationship Id="rId20" Type="http://schemas.openxmlformats.org/officeDocument/2006/relationships/image" Target="media/image8.png"/><Relationship Id="rId32" Type="http://schemas.openxmlformats.org/officeDocument/2006/relationships/image" Target="media/image20.png"/><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93EDB-82CC-4D8F-8631-8A96C403D1EB}">
  <ds:schemaRefs>
    <ds:schemaRef ds:uri="http://schemas.microsoft.com/sharepoint/events"/>
  </ds:schemaRefs>
</ds:datastoreItem>
</file>

<file path=customXml/itemProps2.xml><?xml version="1.0" encoding="utf-8"?>
<ds:datastoreItem xmlns:ds="http://schemas.openxmlformats.org/officeDocument/2006/customXml" ds:itemID="{722990FF-43C5-42E4-B26D-8E2A5AC5D2FA}">
  <ds:schemaRefs>
    <ds:schemaRef ds:uri="Microsoft.SharePoint.Taxonomy.ContentTypeSync"/>
  </ds:schemaRefs>
</ds:datastoreItem>
</file>

<file path=customXml/itemProps3.xml><?xml version="1.0" encoding="utf-8"?>
<ds:datastoreItem xmlns:ds="http://schemas.openxmlformats.org/officeDocument/2006/customXml" ds:itemID="{DF9ADFE7-4DD9-472D-9716-74E30F5A9AFE}"/>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13</Pages>
  <Words>3790</Words>
  <Characters>20529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24271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598</cp:revision>
  <cp:lastPrinted>2008-01-31T07:09:00Z</cp:lastPrinted>
  <dcterms:created xsi:type="dcterms:W3CDTF">2020-08-29T07:51:00Z</dcterms:created>
  <dcterms:modified xsi:type="dcterms:W3CDTF">2021-01-18T19:50:00Z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d40e8810-efdf-4085-9050-a313745d106f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5NUHHDQN7SK2-1476151046-427150</vt:lpwstr>
  </property>
  <property fmtid="{D5CDD505-2E9C-101B-9397-08002B2CF9AE}" pid="18" name="_SourceUrl">
    <vt:lpwstr/>
  </property>
  <property fmtid="{D5CDD505-2E9C-101B-9397-08002B2CF9AE}" pid="19" name="_SharedFileIndex">
    <vt:lpwstr/>
  </property>
  <property fmtid="{D5CDD505-2E9C-101B-9397-08002B2CF9AE}" pid="20" name="TaxKeywordTaxHTField">
    <vt:lpwstr>3GPP|11111111-1111-1111-1111-111111111111;TDoc|af4b50c5-3c78-4293-b1bd-3e717d5b6882;Ericsson|11111111-1111-1111-1111-111111111111</vt:lpwstr>
  </property>
  <property fmtid="{D5CDD505-2E9C-101B-9397-08002B2CF9AE}" pid="21" name="ComplianceAssetId">
    <vt:lpwstr/>
  </property>
  <property fmtid="{D5CDD505-2E9C-101B-9397-08002B2CF9AE}" pid="22" name="TemplateUrl">
    <vt:lpwstr/>
  </property>
  <property fmtid="{D5CDD505-2E9C-101B-9397-08002B2CF9AE}" pid="23" name="_dlc_DocIdUrl">
    <vt:lpwstr>https://ericsson.sharepoint.com/sites/star/_layouts/15/DocIdRedir.aspx?ID=5NUHHDQN7SK2-1476151046-427150, 5NUHHDQN7SK2-1476151046-427150</vt:lpwstr>
  </property>
</Properties>
</file>